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0AC49" w14:textId="77777777" w:rsidR="002F33E4" w:rsidRDefault="0047048A" w:rsidP="002F33E4">
      <w:pPr>
        <w:pStyle w:val="KLstrosek2"/>
        <w:numPr>
          <w:ilvl w:val="0"/>
          <w:numId w:val="0"/>
        </w:numPr>
        <w:ind w:left="360" w:hanging="360"/>
        <w:rPr>
          <w:rFonts w:ascii="Arial" w:hAnsi="Arial" w:cs="Arial"/>
        </w:rPr>
      </w:pPr>
      <w:bookmarkStart w:id="1" w:name="_Toc96690970"/>
      <w:bookmarkStart w:id="2" w:name="_Toc152246834"/>
      <w:r w:rsidRPr="0088435E">
        <w:rPr>
          <w:rFonts w:ascii="Arial" w:hAnsi="Arial" w:cs="Arial"/>
        </w:rPr>
        <w:t>KONTROLN</w:t>
      </w:r>
      <w:r w:rsidR="002F33E4">
        <w:rPr>
          <w:rFonts w:ascii="Arial" w:hAnsi="Arial" w:cs="Arial"/>
        </w:rPr>
        <w:t>I</w:t>
      </w:r>
      <w:r w:rsidRPr="0088435E">
        <w:rPr>
          <w:rFonts w:ascii="Arial" w:hAnsi="Arial" w:cs="Arial"/>
        </w:rPr>
        <w:t xml:space="preserve"> LIST ZA IZVEDBO EVIDENČNEGA NAROČILA </w:t>
      </w:r>
    </w:p>
    <w:p w14:paraId="55CFDC07" w14:textId="44450EAC" w:rsidR="0047048A" w:rsidRPr="0088435E" w:rsidRDefault="0047048A" w:rsidP="002F33E4">
      <w:pPr>
        <w:pStyle w:val="KLstrosek2"/>
        <w:numPr>
          <w:ilvl w:val="0"/>
          <w:numId w:val="0"/>
        </w:numPr>
        <w:ind w:left="360" w:hanging="360"/>
        <w:rPr>
          <w:rFonts w:ascii="Arial" w:hAnsi="Arial" w:cs="Arial"/>
          <w:sz w:val="20"/>
        </w:rPr>
      </w:pPr>
      <w:r w:rsidRPr="0088435E">
        <w:rPr>
          <w:rFonts w:ascii="Arial" w:hAnsi="Arial" w:cs="Arial"/>
        </w:rPr>
        <w:t xml:space="preserve">(za izvedbo AP v primerih </w:t>
      </w:r>
      <w:r w:rsidR="002B097B">
        <w:rPr>
          <w:rFonts w:ascii="Arial" w:hAnsi="Arial" w:cs="Arial"/>
          <w:lang w:val="sl-SI"/>
        </w:rPr>
        <w:t>ko</w:t>
      </w:r>
      <w:r w:rsidRPr="0088435E">
        <w:rPr>
          <w:rFonts w:ascii="Arial" w:hAnsi="Arial" w:cs="Arial"/>
        </w:rPr>
        <w:t xml:space="preserve"> je </w:t>
      </w:r>
      <w:r w:rsidR="006017C6">
        <w:rPr>
          <w:rFonts w:ascii="Arial" w:hAnsi="Arial" w:cs="Arial"/>
          <w:lang w:val="sl-SI"/>
        </w:rPr>
        <w:t>končni prejemnik</w:t>
      </w:r>
      <w:r w:rsidRPr="0088435E">
        <w:rPr>
          <w:rFonts w:ascii="Arial" w:hAnsi="Arial" w:cs="Arial"/>
        </w:rPr>
        <w:t xml:space="preserve"> NPU=</w:t>
      </w:r>
      <w:r w:rsidR="00D951BE">
        <w:rPr>
          <w:rFonts w:ascii="Arial" w:hAnsi="Arial" w:cs="Arial"/>
        </w:rPr>
        <w:t>KP</w:t>
      </w:r>
      <w:r w:rsidRPr="0088435E">
        <w:rPr>
          <w:rFonts w:ascii="Arial" w:hAnsi="Arial" w:cs="Arial"/>
        </w:rPr>
        <w:t>)</w:t>
      </w:r>
      <w:bookmarkEnd w:id="1"/>
      <w:bookmarkEnd w:id="2"/>
    </w:p>
    <w:p w14:paraId="2238CDD0" w14:textId="77777777" w:rsidR="0047048A" w:rsidRDefault="0047048A" w:rsidP="0088435E"/>
    <w:p w14:paraId="7E81A801" w14:textId="6607DAB0" w:rsidR="00D80C61" w:rsidRPr="002C5414" w:rsidRDefault="00D80C61" w:rsidP="00D80C61">
      <w:pPr>
        <w:ind w:left="-142"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F1739A8" w14:textId="77777777" w:rsidR="00D80C61" w:rsidRPr="002C5414" w:rsidRDefault="00D80C61" w:rsidP="00D80C61">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p w14:paraId="76AA4E10" w14:textId="77777777" w:rsidR="00D80C61" w:rsidRPr="0088435E" w:rsidRDefault="00D80C61" w:rsidP="0088435E"/>
    <w:p w14:paraId="5944F61A" w14:textId="77777777" w:rsidR="00D80C61" w:rsidRDefault="00D80C61" w:rsidP="0047048A">
      <w:pPr>
        <w:ind w:left="-426" w:right="-433"/>
        <w:jc w:val="center"/>
        <w:rPr>
          <w:rFonts w:ascii="Arial" w:hAnsi="Arial" w:cs="Arial"/>
          <w:b/>
          <w:bCs/>
        </w:rPr>
      </w:pPr>
    </w:p>
    <w:p w14:paraId="7A63A77F" w14:textId="77777777" w:rsidR="00D80C61" w:rsidRDefault="00D80C61" w:rsidP="0047048A">
      <w:pPr>
        <w:ind w:left="-426" w:right="-433"/>
        <w:jc w:val="center"/>
        <w:rPr>
          <w:rFonts w:ascii="Arial" w:hAnsi="Arial" w:cs="Arial"/>
          <w:b/>
          <w:bCs/>
        </w:rPr>
      </w:pPr>
    </w:p>
    <w:p w14:paraId="783C7329" w14:textId="45A231F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421ADA7D" w14:textId="066EE1C9"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w:t>
      </w:r>
      <w:r w:rsidR="002F33E4">
        <w:rPr>
          <w:rFonts w:ascii="Arial" w:hAnsi="Arial" w:cs="Arial"/>
          <w:b/>
          <w:bCs/>
        </w:rPr>
        <w:t xml:space="preserve"> postopku</w:t>
      </w:r>
    </w:p>
    <w:p w14:paraId="1B3CCB2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EVIDENČNO NAROČILO</w:t>
      </w:r>
    </w:p>
    <w:p w14:paraId="064A2D33" w14:textId="77777777" w:rsidR="0047048A" w:rsidRPr="0088435E" w:rsidRDefault="0047048A" w:rsidP="0088435E"/>
    <w:p w14:paraId="66B4C070" w14:textId="77777777" w:rsidR="0047048A" w:rsidRPr="0088435E" w:rsidRDefault="0047048A" w:rsidP="0088435E"/>
    <w:p w14:paraId="0D518CF6" w14:textId="77777777" w:rsidR="00AE0559" w:rsidRDefault="00A74E8E" w:rsidP="00AE0559">
      <w:pPr>
        <w:ind w:left="-142" w:right="-433"/>
        <w:rPr>
          <w:rFonts w:ascii="Arial" w:hAnsi="Arial" w:cs="Arial"/>
          <w:b/>
        </w:rPr>
      </w:pPr>
      <w:r w:rsidRPr="002C5414">
        <w:rPr>
          <w:rFonts w:ascii="Arial" w:hAnsi="Arial" w:cs="Arial"/>
          <w:b/>
        </w:rPr>
        <w:t xml:space="preserve">OSNOVNI PODATKI </w:t>
      </w:r>
    </w:p>
    <w:p w14:paraId="3B0D7AE7" w14:textId="69CAC0D0" w:rsidR="00AE0559" w:rsidRPr="00AE0559" w:rsidRDefault="00A74E8E" w:rsidP="00AE0559">
      <w:pPr>
        <w:ind w:left="-142" w:right="-433"/>
        <w:rPr>
          <w:rFonts w:ascii="Arial" w:hAnsi="Arial" w:cs="Arial"/>
          <w:b/>
        </w:rPr>
      </w:pPr>
      <w:bookmarkStart w:id="3" w:name="_Hlk188522382"/>
      <w:r w:rsidRPr="002C5414">
        <w:rPr>
          <w:rFonts w:ascii="Arial" w:hAnsi="Arial" w:cs="Arial"/>
        </w:rPr>
        <w:t xml:space="preserve">Šifra </w:t>
      </w:r>
      <w:r>
        <w:rPr>
          <w:rFonts w:ascii="Arial" w:hAnsi="Arial" w:cs="Arial"/>
        </w:rPr>
        <w:t>projekta</w:t>
      </w:r>
      <w:r w:rsidR="00AE0559">
        <w:rPr>
          <w:rFonts w:ascii="Arial" w:hAnsi="Arial" w:cs="Arial"/>
        </w:rPr>
        <w:t xml:space="preserve"> </w:t>
      </w:r>
      <w:r w:rsidR="00AE0559" w:rsidRPr="00DB7740">
        <w:rPr>
          <w:rFonts w:ascii="Arial" w:hAnsi="Arial"/>
        </w:rPr>
        <w:t xml:space="preserve">(enoznačna šifra NRP iz MFERAC): </w:t>
      </w:r>
      <w:r w:rsidR="00AE0559" w:rsidRPr="002C5414">
        <w:rPr>
          <w:rFonts w:ascii="Arial" w:hAnsi="Arial" w:cs="Arial"/>
          <w:b/>
          <w:caps/>
        </w:rPr>
        <w:fldChar w:fldCharType="begin">
          <w:ffData>
            <w:name w:val="Besedilo11"/>
            <w:enabled/>
            <w:calcOnExit w:val="0"/>
            <w:textInput/>
          </w:ffData>
        </w:fldChar>
      </w:r>
      <w:r w:rsidR="00AE0559" w:rsidRPr="002C5414">
        <w:rPr>
          <w:rFonts w:ascii="Arial" w:hAnsi="Arial" w:cs="Arial"/>
          <w:b/>
          <w:caps/>
        </w:rPr>
        <w:instrText xml:space="preserve"> FORMTEXT </w:instrText>
      </w:r>
      <w:r w:rsidR="00AE0559" w:rsidRPr="002C5414">
        <w:rPr>
          <w:rFonts w:ascii="Arial" w:hAnsi="Arial" w:cs="Arial"/>
          <w:b/>
          <w:caps/>
        </w:rPr>
      </w:r>
      <w:r w:rsidR="00AE0559" w:rsidRPr="002C5414">
        <w:rPr>
          <w:rFonts w:ascii="Arial" w:hAnsi="Arial" w:cs="Arial"/>
          <w:b/>
          <w:caps/>
        </w:rPr>
        <w:fldChar w:fldCharType="separate"/>
      </w:r>
      <w:r w:rsidR="00AE0559" w:rsidRPr="002C5414">
        <w:rPr>
          <w:rFonts w:ascii="Arial" w:hAnsi="Arial" w:cs="Arial"/>
          <w:b/>
          <w:caps/>
          <w:noProof/>
        </w:rPr>
        <w:t> </w:t>
      </w:r>
      <w:r w:rsidR="00AE0559" w:rsidRPr="002C5414">
        <w:rPr>
          <w:rFonts w:ascii="Arial" w:hAnsi="Arial" w:cs="Arial"/>
          <w:b/>
          <w:caps/>
          <w:noProof/>
        </w:rPr>
        <w:t> </w:t>
      </w:r>
      <w:r w:rsidR="00AE0559" w:rsidRPr="002C5414">
        <w:rPr>
          <w:rFonts w:ascii="Arial" w:hAnsi="Arial" w:cs="Arial"/>
          <w:b/>
          <w:caps/>
          <w:noProof/>
        </w:rPr>
        <w:t> </w:t>
      </w:r>
      <w:r w:rsidR="00AE0559" w:rsidRPr="002C5414">
        <w:rPr>
          <w:rFonts w:ascii="Arial" w:hAnsi="Arial" w:cs="Arial"/>
          <w:b/>
          <w:caps/>
          <w:noProof/>
        </w:rPr>
        <w:t> </w:t>
      </w:r>
      <w:r w:rsidR="00AE0559" w:rsidRPr="002C5414">
        <w:rPr>
          <w:rFonts w:ascii="Arial" w:hAnsi="Arial" w:cs="Arial"/>
          <w:b/>
          <w:caps/>
          <w:noProof/>
        </w:rPr>
        <w:t> </w:t>
      </w:r>
      <w:r w:rsidR="00AE0559" w:rsidRPr="002C5414">
        <w:rPr>
          <w:rFonts w:ascii="Arial" w:hAnsi="Arial" w:cs="Arial"/>
          <w:b/>
          <w:caps/>
        </w:rPr>
        <w:fldChar w:fldCharType="end"/>
      </w:r>
    </w:p>
    <w:p w14:paraId="335BFD83" w14:textId="79FE0101" w:rsidR="00A74E8E" w:rsidRDefault="00A74E8E" w:rsidP="00A74E8E">
      <w:pPr>
        <w:ind w:left="-142" w:right="-433"/>
        <w:rPr>
          <w:rFonts w:ascii="Arial" w:hAnsi="Arial" w:cs="Arial"/>
        </w:rPr>
      </w:pPr>
      <w:r w:rsidRPr="002C5414">
        <w:rPr>
          <w:rFonts w:ascii="Arial" w:hAnsi="Arial" w:cs="Arial"/>
        </w:rPr>
        <w:t xml:space="preserve">Naziv </w:t>
      </w:r>
      <w:r w:rsidR="00AE0559">
        <w:rPr>
          <w:rFonts w:ascii="Arial" w:hAnsi="Arial" w:cs="Arial"/>
        </w:rPr>
        <w:t>projekta</w:t>
      </w:r>
      <w:r w:rsidRPr="002C5414">
        <w:rPr>
          <w:rFonts w:ascii="Arial" w:hAnsi="Arial" w:cs="Arial"/>
        </w:rPr>
        <w:t xml:space="preserv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6B19663A" w14:textId="467BAA51" w:rsidR="00A74E8E" w:rsidRDefault="00AE0559" w:rsidP="00A74E8E">
      <w:pPr>
        <w:ind w:left="-142" w:right="-433"/>
        <w:rPr>
          <w:rFonts w:ascii="Arial" w:hAnsi="Arial" w:cs="Arial"/>
          <w:b/>
          <w:caps/>
        </w:rPr>
      </w:pPr>
      <w:r>
        <w:rPr>
          <w:rFonts w:ascii="Arial" w:hAnsi="Arial" w:cs="Arial"/>
        </w:rPr>
        <w:t>Izvajalec ukrepa</w:t>
      </w:r>
      <w:r w:rsidR="00A74E8E" w:rsidRPr="002C5414">
        <w:rPr>
          <w:rFonts w:ascii="Arial" w:hAnsi="Arial" w:cs="Arial"/>
        </w:rPr>
        <w:t xml:space="preserve">: </w:t>
      </w:r>
      <w:r w:rsidR="00A74E8E" w:rsidRPr="002C5414">
        <w:rPr>
          <w:rFonts w:ascii="Arial" w:hAnsi="Arial" w:cs="Arial"/>
          <w:b/>
          <w:caps/>
        </w:rPr>
        <w:fldChar w:fldCharType="begin">
          <w:ffData>
            <w:name w:val="Besedilo11"/>
            <w:enabled/>
            <w:calcOnExit w:val="0"/>
            <w:textInput/>
          </w:ffData>
        </w:fldChar>
      </w:r>
      <w:r w:rsidR="00A74E8E" w:rsidRPr="002C5414">
        <w:rPr>
          <w:rFonts w:ascii="Arial" w:hAnsi="Arial" w:cs="Arial"/>
          <w:b/>
          <w:caps/>
        </w:rPr>
        <w:instrText xml:space="preserve"> FORMTEXT </w:instrText>
      </w:r>
      <w:r w:rsidR="00A74E8E" w:rsidRPr="002C5414">
        <w:rPr>
          <w:rFonts w:ascii="Arial" w:hAnsi="Arial" w:cs="Arial"/>
          <w:b/>
          <w:caps/>
        </w:rPr>
      </w:r>
      <w:r w:rsidR="00A74E8E" w:rsidRPr="002C5414">
        <w:rPr>
          <w:rFonts w:ascii="Arial" w:hAnsi="Arial" w:cs="Arial"/>
          <w:b/>
          <w:caps/>
        </w:rPr>
        <w:fldChar w:fldCharType="separate"/>
      </w:r>
      <w:r w:rsidR="00A74E8E" w:rsidRPr="002C5414">
        <w:rPr>
          <w:rFonts w:ascii="Arial" w:hAnsi="Arial" w:cs="Arial"/>
          <w:b/>
          <w:caps/>
          <w:noProof/>
        </w:rPr>
        <w:t> </w:t>
      </w:r>
      <w:r w:rsidR="00A74E8E" w:rsidRPr="002C5414">
        <w:rPr>
          <w:rFonts w:ascii="Arial" w:hAnsi="Arial" w:cs="Arial"/>
          <w:b/>
          <w:caps/>
          <w:noProof/>
        </w:rPr>
        <w:t> </w:t>
      </w:r>
      <w:r w:rsidR="00A74E8E" w:rsidRPr="002C5414">
        <w:rPr>
          <w:rFonts w:ascii="Arial" w:hAnsi="Arial" w:cs="Arial"/>
          <w:b/>
          <w:caps/>
          <w:noProof/>
        </w:rPr>
        <w:t> </w:t>
      </w:r>
      <w:r w:rsidR="00A74E8E" w:rsidRPr="002C5414">
        <w:rPr>
          <w:rFonts w:ascii="Arial" w:hAnsi="Arial" w:cs="Arial"/>
          <w:b/>
          <w:caps/>
          <w:noProof/>
        </w:rPr>
        <w:t> </w:t>
      </w:r>
      <w:r w:rsidR="00A74E8E" w:rsidRPr="002C5414">
        <w:rPr>
          <w:rFonts w:ascii="Arial" w:hAnsi="Arial" w:cs="Arial"/>
          <w:b/>
          <w:caps/>
          <w:noProof/>
        </w:rPr>
        <w:t> </w:t>
      </w:r>
      <w:r w:rsidR="00A74E8E" w:rsidRPr="002C5414">
        <w:rPr>
          <w:rFonts w:ascii="Arial" w:hAnsi="Arial" w:cs="Arial"/>
          <w:b/>
          <w:caps/>
        </w:rPr>
        <w:fldChar w:fldCharType="end"/>
      </w:r>
    </w:p>
    <w:p w14:paraId="0E670FCA" w14:textId="726393E6" w:rsidR="00AE0559" w:rsidRDefault="00AE0559" w:rsidP="00AE0559">
      <w:pPr>
        <w:ind w:left="-142" w:right="-433"/>
        <w:rPr>
          <w:rFonts w:ascii="Arial" w:hAnsi="Arial" w:cs="Arial"/>
          <w:b/>
          <w:caps/>
        </w:rPr>
      </w:pPr>
      <w:r w:rsidRPr="00AE0559">
        <w:rPr>
          <w:rFonts w:ascii="Arial" w:hAnsi="Arial" w:cs="Arial"/>
        </w:rPr>
        <w:t>Št. ukrepa po CID:</w:t>
      </w:r>
      <w:r w:rsidRPr="00AE0559">
        <w:rPr>
          <w:rFonts w:ascii="Arial" w:hAnsi="Arial" w:cs="Arial"/>
          <w:b/>
          <w:caps/>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bookmarkEnd w:id="3"/>
    <w:p w14:paraId="769865A7" w14:textId="77777777" w:rsidR="0047048A" w:rsidRPr="002C5414" w:rsidRDefault="0047048A" w:rsidP="0047048A">
      <w:pPr>
        <w:ind w:right="-427"/>
        <w:rPr>
          <w:rFonts w:ascii="Arial" w:hAnsi="Arial" w:cs="Arial"/>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FE6B7C"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2C5414" w:rsidRDefault="0047048A" w:rsidP="007E6D93">
            <w:pPr>
              <w:keepNext/>
              <w:outlineLvl w:val="5"/>
              <w:rPr>
                <w:rFonts w:ascii="Arial" w:hAnsi="Arial" w:cs="Arial"/>
                <w:b/>
                <w:bCs/>
              </w:rPr>
            </w:pPr>
            <w:r w:rsidRPr="002C5414">
              <w:rPr>
                <w:rFonts w:ascii="Arial" w:hAnsi="Arial" w:cs="Arial"/>
                <w:b/>
                <w:bCs/>
              </w:rPr>
              <w:t>I  DEL:  POSTOPEK</w:t>
            </w:r>
          </w:p>
        </w:tc>
      </w:tr>
      <w:tr w:rsidR="0047048A" w:rsidRPr="00FE6B7C" w14:paraId="7B614DFC" w14:textId="77777777" w:rsidTr="007E6D93">
        <w:trPr>
          <w:trHeight w:val="277"/>
        </w:trPr>
        <w:tc>
          <w:tcPr>
            <w:tcW w:w="9483" w:type="dxa"/>
            <w:gridSpan w:val="4"/>
            <w:tcBorders>
              <w:bottom w:val="nil"/>
            </w:tcBorders>
            <w:vAlign w:val="center"/>
          </w:tcPr>
          <w:p w14:paraId="3E23B847" w14:textId="77777777" w:rsidR="0047048A" w:rsidRPr="002C5414" w:rsidRDefault="0047048A" w:rsidP="007E6D93">
            <w:pPr>
              <w:spacing w:line="276" w:lineRule="auto"/>
              <w:rPr>
                <w:rFonts w:ascii="Arial" w:hAnsi="Arial" w:cs="Arial"/>
                <w:b/>
                <w:sz w:val="18"/>
                <w:szCs w:val="18"/>
              </w:rPr>
            </w:pPr>
            <w:r w:rsidRPr="002C5414">
              <w:rPr>
                <w:rFonts w:ascii="Arial" w:hAnsi="Arial" w:cs="Arial"/>
                <w:sz w:val="18"/>
                <w:szCs w:val="18"/>
              </w:rPr>
              <w:t xml:space="preserve">Predmet naročila in št. naročila: </w:t>
            </w:r>
          </w:p>
        </w:tc>
      </w:tr>
      <w:tr w:rsidR="0047048A" w:rsidRPr="00FE6B7C"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2C5414" w:rsidRDefault="0047048A" w:rsidP="007E6D93">
            <w:pPr>
              <w:spacing w:line="276" w:lineRule="auto"/>
              <w:rPr>
                <w:rFonts w:ascii="Arial" w:hAnsi="Arial" w:cs="Arial"/>
                <w:sz w:val="18"/>
                <w:szCs w:val="18"/>
              </w:rPr>
            </w:pPr>
            <w:r w:rsidRPr="002C5414">
              <w:rPr>
                <w:rFonts w:ascii="Arial" w:hAnsi="Arial" w:cs="Arial"/>
                <w:sz w:val="18"/>
                <w:szCs w:val="18"/>
              </w:rPr>
              <w:t xml:space="preserve">Izbrani ponudnik: </w:t>
            </w:r>
          </w:p>
        </w:tc>
      </w:tr>
      <w:tr w:rsidR="0047048A" w:rsidRPr="00FE6B7C"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2C5414" w:rsidRDefault="0047048A" w:rsidP="007E6D93">
            <w:pPr>
              <w:spacing w:line="276" w:lineRule="auto"/>
              <w:rPr>
                <w:rFonts w:ascii="Arial" w:hAnsi="Arial" w:cs="Arial"/>
                <w:b/>
                <w:caps/>
                <w:sz w:val="18"/>
                <w:szCs w:val="18"/>
              </w:rPr>
            </w:pPr>
            <w:r w:rsidRPr="002C5414">
              <w:rPr>
                <w:rFonts w:ascii="Arial" w:hAnsi="Arial" w:cs="Arial"/>
                <w:sz w:val="18"/>
                <w:szCs w:val="18"/>
              </w:rPr>
              <w:t xml:space="preserve">Številka/datum naročilnice: </w:t>
            </w:r>
          </w:p>
        </w:tc>
      </w:tr>
      <w:tr w:rsidR="0047048A" w:rsidRPr="00FE6B7C"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Številka/datum pogodbe: </w:t>
            </w:r>
          </w:p>
        </w:tc>
      </w:tr>
      <w:tr w:rsidR="0047048A" w:rsidRPr="00FE6B7C"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Dejanska vrednost naročila brez DDV: </w:t>
            </w:r>
          </w:p>
        </w:tc>
      </w:tr>
      <w:tr w:rsidR="0047048A" w:rsidRPr="00FE6B7C" w14:paraId="2365DA4D" w14:textId="77777777" w:rsidTr="007E6D93">
        <w:trPr>
          <w:trHeight w:val="267"/>
        </w:trPr>
        <w:tc>
          <w:tcPr>
            <w:tcW w:w="6364" w:type="dxa"/>
            <w:gridSpan w:val="2"/>
            <w:tcBorders>
              <w:top w:val="single" w:sz="12" w:space="0" w:color="000000"/>
            </w:tcBorders>
          </w:tcPr>
          <w:p w14:paraId="675FDC49" w14:textId="77777777" w:rsidR="0047048A" w:rsidRPr="002C5414" w:rsidRDefault="0047048A" w:rsidP="007E6D93">
            <w:pPr>
              <w:rPr>
                <w:rFonts w:ascii="Arial" w:hAnsi="Arial" w:cs="Arial"/>
                <w:sz w:val="18"/>
                <w:szCs w:val="18"/>
              </w:rPr>
            </w:pPr>
          </w:p>
        </w:tc>
        <w:tc>
          <w:tcPr>
            <w:tcW w:w="1418" w:type="dxa"/>
            <w:tcBorders>
              <w:top w:val="single" w:sz="12" w:space="0" w:color="000000"/>
            </w:tcBorders>
            <w:vAlign w:val="center"/>
          </w:tcPr>
          <w:p w14:paraId="6392B9A7"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Kontrola</w:t>
            </w:r>
          </w:p>
        </w:tc>
        <w:tc>
          <w:tcPr>
            <w:tcW w:w="1701" w:type="dxa"/>
            <w:tcBorders>
              <w:top w:val="single" w:sz="12" w:space="0" w:color="000000"/>
            </w:tcBorders>
            <w:vAlign w:val="center"/>
          </w:tcPr>
          <w:p w14:paraId="0EE93368"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OPOMBA</w:t>
            </w:r>
          </w:p>
        </w:tc>
      </w:tr>
      <w:tr w:rsidR="0047048A" w:rsidRPr="00FE6B7C" w14:paraId="0A35D810" w14:textId="77777777" w:rsidTr="007E6D93">
        <w:trPr>
          <w:trHeight w:val="470"/>
        </w:trPr>
        <w:tc>
          <w:tcPr>
            <w:tcW w:w="534" w:type="dxa"/>
            <w:shd w:val="clear" w:color="auto" w:fill="D9D9D9"/>
            <w:vAlign w:val="center"/>
          </w:tcPr>
          <w:p w14:paraId="15747452" w14:textId="77777777" w:rsidR="0047048A" w:rsidRPr="002C5414" w:rsidRDefault="0047048A" w:rsidP="007E6D93">
            <w:pPr>
              <w:rPr>
                <w:rFonts w:ascii="Arial" w:hAnsi="Arial" w:cs="Arial"/>
                <w:b/>
                <w:sz w:val="18"/>
                <w:szCs w:val="18"/>
              </w:rPr>
            </w:pPr>
            <w:r w:rsidRPr="002C5414">
              <w:rPr>
                <w:rFonts w:ascii="Arial" w:hAnsi="Arial" w:cs="Arial"/>
                <w:b/>
                <w:sz w:val="18"/>
                <w:szCs w:val="18"/>
              </w:rPr>
              <w:t>A</w:t>
            </w:r>
          </w:p>
        </w:tc>
        <w:tc>
          <w:tcPr>
            <w:tcW w:w="8949" w:type="dxa"/>
            <w:gridSpan w:val="3"/>
            <w:shd w:val="clear" w:color="auto" w:fill="D9D9D9"/>
            <w:vAlign w:val="center"/>
          </w:tcPr>
          <w:p w14:paraId="2F9F380B" w14:textId="04288891" w:rsidR="0047048A" w:rsidRPr="002C5414" w:rsidRDefault="0047048A" w:rsidP="007E6D93">
            <w:pPr>
              <w:rPr>
                <w:rFonts w:ascii="Arial" w:hAnsi="Arial" w:cs="Arial"/>
                <w:b/>
                <w:sz w:val="18"/>
                <w:szCs w:val="18"/>
              </w:rPr>
            </w:pPr>
            <w:r w:rsidRPr="002C5414">
              <w:rPr>
                <w:rFonts w:ascii="Arial" w:hAnsi="Arial" w:cs="Arial"/>
                <w:b/>
                <w:sz w:val="18"/>
                <w:szCs w:val="18"/>
              </w:rPr>
              <w:t xml:space="preserve">SKLADNOST </w:t>
            </w:r>
            <w:r w:rsidR="008A16A2">
              <w:rPr>
                <w:rFonts w:ascii="Arial" w:hAnsi="Arial" w:cs="Arial"/>
                <w:b/>
                <w:sz w:val="18"/>
                <w:szCs w:val="18"/>
              </w:rPr>
              <w:t>S</w:t>
            </w:r>
            <w:r w:rsidRPr="002C5414">
              <w:rPr>
                <w:rFonts w:ascii="Arial" w:hAnsi="Arial" w:cs="Arial"/>
                <w:b/>
                <w:sz w:val="18"/>
                <w:szCs w:val="18"/>
              </w:rPr>
              <w:t xml:space="preserve"> </w:t>
            </w:r>
            <w:r w:rsidR="008A16A2">
              <w:rPr>
                <w:rFonts w:ascii="Arial" w:hAnsi="Arial" w:cs="Arial"/>
                <w:b/>
                <w:sz w:val="18"/>
                <w:szCs w:val="18"/>
              </w:rPr>
              <w:t>PEKP</w:t>
            </w:r>
            <w:r w:rsidRPr="002C5414">
              <w:rPr>
                <w:rFonts w:ascii="Arial" w:hAnsi="Arial" w:cs="Arial"/>
                <w:b/>
                <w:sz w:val="18"/>
                <w:szCs w:val="18"/>
              </w:rPr>
              <w:t>/OPERACIJO/PROJEKTOM</w:t>
            </w:r>
          </w:p>
        </w:tc>
      </w:tr>
      <w:tr w:rsidR="0047048A" w:rsidRPr="00FE6B7C" w14:paraId="05DF3C9C" w14:textId="77777777" w:rsidTr="007E6D93">
        <w:trPr>
          <w:trHeight w:val="157"/>
        </w:trPr>
        <w:tc>
          <w:tcPr>
            <w:tcW w:w="534" w:type="dxa"/>
            <w:vMerge w:val="restart"/>
          </w:tcPr>
          <w:p w14:paraId="4EAE9E07" w14:textId="77777777" w:rsidR="0047048A" w:rsidRPr="002C5414" w:rsidRDefault="0047048A" w:rsidP="007E6D93">
            <w:pPr>
              <w:jc w:val="right"/>
              <w:rPr>
                <w:rFonts w:ascii="Arial" w:hAnsi="Arial" w:cs="Arial"/>
                <w:sz w:val="18"/>
                <w:szCs w:val="18"/>
              </w:rPr>
            </w:pPr>
          </w:p>
        </w:tc>
        <w:tc>
          <w:tcPr>
            <w:tcW w:w="5830" w:type="dxa"/>
            <w:vAlign w:val="center"/>
          </w:tcPr>
          <w:p w14:paraId="1BF13F92"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Javno naročilo je predvideno v operaciji / projektu  </w:t>
            </w:r>
          </w:p>
          <w:p w14:paraId="11209364" w14:textId="77777777" w:rsidR="0047048A" w:rsidRPr="002C5414" w:rsidRDefault="0047048A" w:rsidP="007E6D93">
            <w:pPr>
              <w:rPr>
                <w:rFonts w:ascii="Arial" w:eastAsia="Courier New" w:hAnsi="Arial" w:cs="Arial"/>
                <w:sz w:val="18"/>
                <w:szCs w:val="18"/>
              </w:rPr>
            </w:pPr>
          </w:p>
        </w:tc>
        <w:tc>
          <w:tcPr>
            <w:tcW w:w="1418" w:type="dxa"/>
          </w:tcPr>
          <w:p w14:paraId="29C324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E5CB6D7" w14:textId="77777777" w:rsidR="0047048A" w:rsidRPr="002C5414" w:rsidRDefault="0047048A" w:rsidP="007E6D93">
            <w:pPr>
              <w:rPr>
                <w:rFonts w:ascii="Arial" w:hAnsi="Arial" w:cs="Arial"/>
                <w:sz w:val="16"/>
                <w:szCs w:val="16"/>
              </w:rPr>
            </w:pPr>
          </w:p>
        </w:tc>
      </w:tr>
      <w:tr w:rsidR="0047048A" w:rsidRPr="00FE6B7C" w14:paraId="170030FC" w14:textId="77777777" w:rsidTr="007E6D93">
        <w:trPr>
          <w:trHeight w:val="157"/>
        </w:trPr>
        <w:tc>
          <w:tcPr>
            <w:tcW w:w="534" w:type="dxa"/>
            <w:vMerge/>
          </w:tcPr>
          <w:p w14:paraId="6024F2BA" w14:textId="77777777" w:rsidR="0047048A" w:rsidRPr="002C5414" w:rsidRDefault="0047048A" w:rsidP="007E6D93">
            <w:pPr>
              <w:jc w:val="right"/>
              <w:rPr>
                <w:rFonts w:ascii="Arial" w:hAnsi="Arial" w:cs="Arial"/>
                <w:sz w:val="18"/>
                <w:szCs w:val="18"/>
              </w:rPr>
            </w:pPr>
          </w:p>
        </w:tc>
        <w:tc>
          <w:tcPr>
            <w:tcW w:w="5830" w:type="dxa"/>
            <w:vAlign w:val="center"/>
          </w:tcPr>
          <w:p w14:paraId="0480C368"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Obdobje upravičenosti je upoštevano</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5AD52D98" w14:textId="77777777" w:rsidR="0047048A" w:rsidRPr="002C5414" w:rsidRDefault="0047048A" w:rsidP="007E6D93">
            <w:pPr>
              <w:rPr>
                <w:rFonts w:ascii="Arial" w:eastAsia="Courier New" w:hAnsi="Arial" w:cs="Arial"/>
                <w:sz w:val="18"/>
                <w:szCs w:val="18"/>
              </w:rPr>
            </w:pPr>
          </w:p>
        </w:tc>
        <w:tc>
          <w:tcPr>
            <w:tcW w:w="1418" w:type="dxa"/>
          </w:tcPr>
          <w:p w14:paraId="3F42FEA1"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82F3B3C" w14:textId="77777777" w:rsidR="0047048A" w:rsidRPr="002C5414" w:rsidRDefault="0047048A" w:rsidP="007E6D93">
            <w:pPr>
              <w:rPr>
                <w:rFonts w:ascii="Arial" w:hAnsi="Arial" w:cs="Arial"/>
                <w:sz w:val="16"/>
                <w:szCs w:val="16"/>
              </w:rPr>
            </w:pPr>
          </w:p>
        </w:tc>
      </w:tr>
      <w:tr w:rsidR="0047048A" w:rsidRPr="00FE6B7C" w14:paraId="06D865D2" w14:textId="77777777" w:rsidTr="007E6D93">
        <w:trPr>
          <w:trHeight w:val="157"/>
        </w:trPr>
        <w:tc>
          <w:tcPr>
            <w:tcW w:w="534" w:type="dxa"/>
          </w:tcPr>
          <w:p w14:paraId="7D63F242" w14:textId="77777777" w:rsidR="0047048A" w:rsidRPr="002C5414" w:rsidRDefault="0047048A" w:rsidP="007E6D93">
            <w:pPr>
              <w:jc w:val="right"/>
              <w:rPr>
                <w:rFonts w:ascii="Arial" w:hAnsi="Arial" w:cs="Arial"/>
                <w:sz w:val="18"/>
                <w:szCs w:val="18"/>
              </w:rPr>
            </w:pPr>
          </w:p>
        </w:tc>
        <w:tc>
          <w:tcPr>
            <w:tcW w:w="5830" w:type="dxa"/>
            <w:vAlign w:val="center"/>
          </w:tcPr>
          <w:p w14:paraId="7E51CF73" w14:textId="79B21CCC" w:rsidR="0047048A" w:rsidRPr="002C5414" w:rsidRDefault="0047048A" w:rsidP="007E6D93">
            <w:pPr>
              <w:rPr>
                <w:rFonts w:ascii="Arial" w:eastAsia="Courier New" w:hAnsi="Arial" w:cs="Arial"/>
                <w:sz w:val="18"/>
                <w:szCs w:val="18"/>
              </w:rPr>
            </w:pPr>
            <w:r w:rsidRPr="002C5414">
              <w:rPr>
                <w:rFonts w:ascii="Arial" w:hAnsi="Arial" w:cs="Arial"/>
                <w:sz w:val="18"/>
                <w:szCs w:val="18"/>
              </w:rPr>
              <w:t xml:space="preserve">Ocenjena vrednost naročila je v okviru odobrenih / zagotovljenih sredstev operacije / projekta  </w:t>
            </w:r>
            <w:r w:rsidR="006017C6" w:rsidRPr="006017C6">
              <w:rPr>
                <w:rFonts w:ascii="Arial" w:hAnsi="Arial" w:cs="Arial"/>
                <w:sz w:val="18"/>
                <w:szCs w:val="18"/>
              </w:rPr>
              <w:t xml:space="preserve">končnega prejemnika </w:t>
            </w:r>
            <w:r w:rsidRPr="002C5414">
              <w:rPr>
                <w:rFonts w:ascii="Arial" w:hAnsi="Arial" w:cs="Arial"/>
                <w:sz w:val="18"/>
                <w:szCs w:val="18"/>
              </w:rPr>
              <w:t>– izračun ocenjene vrednosti</w:t>
            </w:r>
          </w:p>
        </w:tc>
        <w:tc>
          <w:tcPr>
            <w:tcW w:w="1418" w:type="dxa"/>
          </w:tcPr>
          <w:p w14:paraId="23906A30"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6466D34" w14:textId="77777777" w:rsidR="0047048A" w:rsidRPr="002C5414" w:rsidRDefault="0047048A" w:rsidP="007E6D93">
            <w:pPr>
              <w:rPr>
                <w:rFonts w:ascii="Arial" w:hAnsi="Arial" w:cs="Arial"/>
                <w:sz w:val="16"/>
                <w:szCs w:val="16"/>
              </w:rPr>
            </w:pPr>
          </w:p>
        </w:tc>
      </w:tr>
      <w:tr w:rsidR="0047048A" w:rsidRPr="00FE6B7C" w14:paraId="4EC9F883" w14:textId="77777777" w:rsidTr="007E6D93">
        <w:trPr>
          <w:trHeight w:val="450"/>
        </w:trPr>
        <w:tc>
          <w:tcPr>
            <w:tcW w:w="534" w:type="dxa"/>
            <w:shd w:val="clear" w:color="auto" w:fill="D9D9D9"/>
            <w:vAlign w:val="center"/>
          </w:tcPr>
          <w:p w14:paraId="36C6DB91"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B</w:t>
            </w:r>
          </w:p>
        </w:tc>
        <w:tc>
          <w:tcPr>
            <w:tcW w:w="8949" w:type="dxa"/>
            <w:gridSpan w:val="3"/>
            <w:shd w:val="clear" w:color="auto" w:fill="D9D9D9"/>
            <w:vAlign w:val="center"/>
          </w:tcPr>
          <w:p w14:paraId="05E21EF3" w14:textId="77777777" w:rsidR="0047048A" w:rsidRPr="002C5414" w:rsidRDefault="0047048A" w:rsidP="007E6D93">
            <w:pPr>
              <w:rPr>
                <w:rFonts w:ascii="Arial" w:hAnsi="Arial" w:cs="Arial"/>
                <w:b/>
                <w:sz w:val="18"/>
                <w:szCs w:val="18"/>
              </w:rPr>
            </w:pPr>
            <w:r w:rsidRPr="002C5414">
              <w:rPr>
                <w:rFonts w:ascii="Arial" w:hAnsi="Arial" w:cs="Arial"/>
                <w:b/>
                <w:sz w:val="18"/>
                <w:szCs w:val="18"/>
              </w:rPr>
              <w:t>SKLADNOST Z ZAKONODAJO</w:t>
            </w:r>
            <w:r w:rsidRPr="002C5414">
              <w:rPr>
                <w:rFonts w:ascii="Arial" w:hAnsi="Arial" w:cs="Arial"/>
                <w:b/>
                <w:sz w:val="18"/>
                <w:szCs w:val="18"/>
                <w:vertAlign w:val="superscript"/>
              </w:rPr>
              <w:footnoteReference w:id="1"/>
            </w:r>
          </w:p>
        </w:tc>
      </w:tr>
      <w:tr w:rsidR="0047048A" w:rsidRPr="00FE6B7C" w14:paraId="21B69EED" w14:textId="77777777" w:rsidTr="007E6D93">
        <w:trPr>
          <w:trHeight w:val="169"/>
        </w:trPr>
        <w:tc>
          <w:tcPr>
            <w:tcW w:w="534" w:type="dxa"/>
            <w:vMerge w:val="restart"/>
          </w:tcPr>
          <w:p w14:paraId="354FA82F" w14:textId="77777777" w:rsidR="0047048A" w:rsidRPr="002C5414" w:rsidRDefault="0047048A" w:rsidP="007E6D93">
            <w:pPr>
              <w:jc w:val="right"/>
              <w:rPr>
                <w:rFonts w:ascii="Arial" w:hAnsi="Arial" w:cs="Arial"/>
                <w:sz w:val="18"/>
                <w:szCs w:val="18"/>
              </w:rPr>
            </w:pPr>
          </w:p>
        </w:tc>
        <w:tc>
          <w:tcPr>
            <w:tcW w:w="5830" w:type="dxa"/>
          </w:tcPr>
          <w:p w14:paraId="4BF3F0CF" w14:textId="2645CC30"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Vrednost javnega naročila je nižja od mejnih vrednosti za uporabo zakona (21. čl. ZJN-3)</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686A17F4"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4925D4E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65F6B7" w14:textId="77777777" w:rsidR="0047048A" w:rsidRPr="002C5414" w:rsidRDefault="0047048A" w:rsidP="007E6D93">
            <w:pPr>
              <w:rPr>
                <w:rFonts w:ascii="Arial" w:hAnsi="Arial" w:cs="Arial"/>
                <w:sz w:val="16"/>
                <w:szCs w:val="16"/>
              </w:rPr>
            </w:pPr>
          </w:p>
        </w:tc>
      </w:tr>
      <w:tr w:rsidR="0047048A" w:rsidRPr="00FE6B7C" w14:paraId="783BF955" w14:textId="77777777" w:rsidTr="007E6D93">
        <w:trPr>
          <w:trHeight w:val="169"/>
        </w:trPr>
        <w:tc>
          <w:tcPr>
            <w:tcW w:w="534" w:type="dxa"/>
            <w:vMerge/>
          </w:tcPr>
          <w:p w14:paraId="75FBB8C5" w14:textId="77777777" w:rsidR="0047048A" w:rsidRPr="002C5414" w:rsidRDefault="0047048A" w:rsidP="007E6D93">
            <w:pPr>
              <w:jc w:val="right"/>
              <w:rPr>
                <w:rFonts w:ascii="Arial" w:hAnsi="Arial" w:cs="Arial"/>
                <w:sz w:val="18"/>
                <w:szCs w:val="18"/>
              </w:rPr>
            </w:pPr>
          </w:p>
        </w:tc>
        <w:tc>
          <w:tcPr>
            <w:tcW w:w="5830" w:type="dxa"/>
          </w:tcPr>
          <w:p w14:paraId="4924EB03" w14:textId="6AFBEF78" w:rsidR="00F54CA6"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Spoštovana so temeljna načela ZJN-3 (gospodarnost, učinkovitost in uspešnost, transparentnost,…) </w:t>
            </w:r>
          </w:p>
          <w:p w14:paraId="1C42BFF6" w14:textId="5EB72361" w:rsidR="00A515AC" w:rsidRPr="002C5414"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i/>
                <w:sz w:val="18"/>
                <w:szCs w:val="18"/>
              </w:rPr>
            </w:pPr>
            <w:r w:rsidRPr="00772877">
              <w:rPr>
                <w:rFonts w:ascii="Arial" w:eastAsia="Courier New" w:hAnsi="Arial" w:cs="Arial"/>
                <w:i/>
                <w:sz w:val="18"/>
                <w:szCs w:val="18"/>
                <w:u w:val="single"/>
              </w:rPr>
              <w:t>(opozorilo</w:t>
            </w:r>
            <w:r w:rsidRPr="002C5414">
              <w:rPr>
                <w:rFonts w:ascii="Arial" w:eastAsia="Courier New" w:hAnsi="Arial" w:cs="Arial"/>
                <w:i/>
                <w:sz w:val="18"/>
                <w:szCs w:val="18"/>
              </w:rPr>
              <w:t>: velja za javna naročila, katerih ocenjena vrednost je nižja od mejnih vrednosti za uporabo zakona in javna naročila, ki se oddajo kot posamezni izločeni sklopi v skladu s 5.</w:t>
            </w:r>
            <w:r w:rsidR="003432BE" w:rsidRPr="002C5414">
              <w:rPr>
                <w:rFonts w:ascii="Arial" w:eastAsia="Courier New" w:hAnsi="Arial" w:cs="Arial"/>
                <w:i/>
                <w:sz w:val="18"/>
                <w:szCs w:val="18"/>
              </w:rPr>
              <w:t xml:space="preserve"> </w:t>
            </w:r>
            <w:r w:rsidRPr="002C5414">
              <w:rPr>
                <w:rFonts w:ascii="Arial" w:eastAsia="Courier New" w:hAnsi="Arial" w:cs="Arial"/>
                <w:i/>
                <w:sz w:val="18"/>
                <w:szCs w:val="18"/>
              </w:rPr>
              <w:t>odst. 73. čl. ZJN-3, ter javna naročila iz 15., 16., 17. in 1</w:t>
            </w:r>
            <w:r w:rsidR="003432BE" w:rsidRPr="002C5414">
              <w:rPr>
                <w:rFonts w:ascii="Arial" w:eastAsia="Courier New" w:hAnsi="Arial" w:cs="Arial"/>
                <w:i/>
                <w:sz w:val="18"/>
                <w:szCs w:val="18"/>
              </w:rPr>
              <w:t>8. tč. 1. odst. 27. čl. ZJN-3  (</w:t>
            </w:r>
            <w:r w:rsidRPr="002C5414">
              <w:rPr>
                <w:rFonts w:ascii="Arial" w:eastAsia="Courier New" w:hAnsi="Arial" w:cs="Arial"/>
                <w:i/>
                <w:sz w:val="18"/>
                <w:szCs w:val="18"/>
              </w:rPr>
              <w:t xml:space="preserve"> 2.odst. 21. čl. ZJN- 3 - novela ZJN-3))</w:t>
            </w:r>
          </w:p>
          <w:p w14:paraId="093DF2AE"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2893C0F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75DE58C" w14:textId="77777777" w:rsidR="0047048A" w:rsidRPr="002C5414" w:rsidRDefault="0047048A" w:rsidP="007E6D93">
            <w:pPr>
              <w:rPr>
                <w:rFonts w:ascii="Arial" w:hAnsi="Arial" w:cs="Arial"/>
                <w:sz w:val="16"/>
                <w:szCs w:val="16"/>
              </w:rPr>
            </w:pPr>
          </w:p>
        </w:tc>
      </w:tr>
      <w:tr w:rsidR="0047048A" w:rsidRPr="00FE6B7C" w14:paraId="6D29E05B" w14:textId="77777777" w:rsidTr="007E6D93">
        <w:trPr>
          <w:trHeight w:val="169"/>
        </w:trPr>
        <w:tc>
          <w:tcPr>
            <w:tcW w:w="534" w:type="dxa"/>
            <w:vMerge/>
          </w:tcPr>
          <w:p w14:paraId="2FD92B0A" w14:textId="77777777" w:rsidR="0047048A" w:rsidRPr="002C5414" w:rsidRDefault="0047048A" w:rsidP="007E6D93">
            <w:pPr>
              <w:jc w:val="right"/>
              <w:rPr>
                <w:rFonts w:ascii="Arial" w:hAnsi="Arial" w:cs="Arial"/>
                <w:sz w:val="18"/>
                <w:szCs w:val="18"/>
              </w:rPr>
            </w:pPr>
          </w:p>
        </w:tc>
        <w:tc>
          <w:tcPr>
            <w:tcW w:w="5830" w:type="dxa"/>
          </w:tcPr>
          <w:p w14:paraId="3954ED88"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Skladnost z internimi navodili naročnika (v kolikor so sprejeta) </w:t>
            </w:r>
          </w:p>
        </w:tc>
        <w:tc>
          <w:tcPr>
            <w:tcW w:w="1418" w:type="dxa"/>
          </w:tcPr>
          <w:p w14:paraId="0A295E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01B94D7" w14:textId="77777777" w:rsidR="0047048A" w:rsidRPr="002C5414" w:rsidRDefault="0047048A" w:rsidP="007E6D93">
            <w:pPr>
              <w:rPr>
                <w:rFonts w:ascii="Arial" w:hAnsi="Arial" w:cs="Arial"/>
                <w:sz w:val="16"/>
                <w:szCs w:val="16"/>
                <w:vertAlign w:val="superscript"/>
              </w:rPr>
            </w:pPr>
          </w:p>
        </w:tc>
      </w:tr>
      <w:tr w:rsidR="0047048A" w:rsidRPr="00FE6B7C" w14:paraId="7C98B93C" w14:textId="77777777" w:rsidTr="007E6D93">
        <w:trPr>
          <w:cantSplit/>
          <w:trHeight w:val="413"/>
        </w:trPr>
        <w:tc>
          <w:tcPr>
            <w:tcW w:w="534" w:type="dxa"/>
            <w:shd w:val="clear" w:color="auto" w:fill="D9D9D9"/>
            <w:vAlign w:val="center"/>
          </w:tcPr>
          <w:p w14:paraId="7A9104C2"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C</w:t>
            </w:r>
          </w:p>
        </w:tc>
        <w:tc>
          <w:tcPr>
            <w:tcW w:w="8949" w:type="dxa"/>
            <w:gridSpan w:val="3"/>
            <w:shd w:val="clear" w:color="auto" w:fill="D9D9D9"/>
            <w:vAlign w:val="center"/>
          </w:tcPr>
          <w:p w14:paraId="28707080" w14:textId="77777777" w:rsidR="0047048A" w:rsidRPr="002C5414" w:rsidRDefault="0047048A" w:rsidP="007E6D93">
            <w:pPr>
              <w:rPr>
                <w:rFonts w:ascii="Arial" w:hAnsi="Arial" w:cs="Arial"/>
                <w:b/>
                <w:sz w:val="18"/>
                <w:szCs w:val="18"/>
              </w:rPr>
            </w:pPr>
            <w:r w:rsidRPr="002C5414">
              <w:rPr>
                <w:rFonts w:ascii="Arial" w:hAnsi="Arial" w:cs="Arial"/>
                <w:b/>
                <w:sz w:val="18"/>
                <w:szCs w:val="18"/>
              </w:rPr>
              <w:t>NAROČILNICA</w:t>
            </w:r>
          </w:p>
        </w:tc>
      </w:tr>
      <w:tr w:rsidR="0047048A" w:rsidRPr="00FE6B7C" w14:paraId="2BA444D5" w14:textId="77777777" w:rsidTr="007E6D93">
        <w:trPr>
          <w:cantSplit/>
          <w:trHeight w:val="76"/>
        </w:trPr>
        <w:tc>
          <w:tcPr>
            <w:tcW w:w="534" w:type="dxa"/>
          </w:tcPr>
          <w:p w14:paraId="0A0731BB" w14:textId="77777777" w:rsidR="0047048A" w:rsidRPr="002C5414" w:rsidRDefault="0047048A" w:rsidP="007E6D93">
            <w:pPr>
              <w:jc w:val="right"/>
              <w:rPr>
                <w:rFonts w:ascii="Arial" w:hAnsi="Arial" w:cs="Arial"/>
                <w:sz w:val="18"/>
                <w:szCs w:val="18"/>
              </w:rPr>
            </w:pPr>
          </w:p>
        </w:tc>
        <w:tc>
          <w:tcPr>
            <w:tcW w:w="5830" w:type="dxa"/>
          </w:tcPr>
          <w:p w14:paraId="510B7B05" w14:textId="77777777" w:rsidR="0047048A" w:rsidRPr="002C5414" w:rsidRDefault="0047048A" w:rsidP="007E6D93">
            <w:pPr>
              <w:rPr>
                <w:rFonts w:ascii="Arial" w:hAnsi="Arial" w:cs="Arial"/>
                <w:iCs/>
                <w:sz w:val="18"/>
                <w:szCs w:val="18"/>
              </w:rPr>
            </w:pPr>
            <w:r w:rsidRPr="002C5414">
              <w:rPr>
                <w:rFonts w:ascii="Arial" w:hAnsi="Arial" w:cs="Arial"/>
                <w:iCs/>
                <w:sz w:val="18"/>
                <w:szCs w:val="18"/>
              </w:rPr>
              <w:t>Naročilnica je podpisana</w:t>
            </w:r>
          </w:p>
        </w:tc>
        <w:tc>
          <w:tcPr>
            <w:tcW w:w="1418" w:type="dxa"/>
          </w:tcPr>
          <w:p w14:paraId="407B4F7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55A4BAEF" w14:textId="77777777" w:rsidR="0047048A" w:rsidRPr="002C5414" w:rsidRDefault="0047048A" w:rsidP="007E6D93">
            <w:pPr>
              <w:rPr>
                <w:rFonts w:ascii="Arial" w:hAnsi="Arial" w:cs="Arial"/>
                <w:sz w:val="16"/>
                <w:szCs w:val="16"/>
              </w:rPr>
            </w:pPr>
          </w:p>
        </w:tc>
      </w:tr>
      <w:tr w:rsidR="0047048A" w:rsidRPr="00FE6B7C" w14:paraId="039EAB9A" w14:textId="77777777" w:rsidTr="007E6D93">
        <w:trPr>
          <w:cantSplit/>
          <w:trHeight w:val="481"/>
        </w:trPr>
        <w:tc>
          <w:tcPr>
            <w:tcW w:w="534" w:type="dxa"/>
            <w:shd w:val="clear" w:color="auto" w:fill="D9D9D9"/>
            <w:vAlign w:val="center"/>
          </w:tcPr>
          <w:p w14:paraId="444EE5AF"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Č</w:t>
            </w:r>
          </w:p>
        </w:tc>
        <w:tc>
          <w:tcPr>
            <w:tcW w:w="8949" w:type="dxa"/>
            <w:gridSpan w:val="3"/>
            <w:shd w:val="clear" w:color="auto" w:fill="D9D9D9"/>
            <w:vAlign w:val="center"/>
          </w:tcPr>
          <w:p w14:paraId="21CE54F9" w14:textId="77777777" w:rsidR="0047048A" w:rsidRPr="002C5414" w:rsidRDefault="0047048A" w:rsidP="007E6D93">
            <w:pPr>
              <w:rPr>
                <w:rFonts w:ascii="Arial" w:hAnsi="Arial" w:cs="Arial"/>
                <w:sz w:val="18"/>
                <w:szCs w:val="18"/>
              </w:rPr>
            </w:pPr>
            <w:r w:rsidRPr="002C5414">
              <w:rPr>
                <w:rFonts w:ascii="Arial" w:hAnsi="Arial" w:cs="Arial"/>
                <w:b/>
                <w:sz w:val="18"/>
                <w:szCs w:val="18"/>
              </w:rPr>
              <w:t>POGODBA</w:t>
            </w:r>
          </w:p>
        </w:tc>
      </w:tr>
      <w:tr w:rsidR="0047048A" w:rsidRPr="00FE6B7C" w14:paraId="45CD184F" w14:textId="77777777" w:rsidTr="007E6D93">
        <w:trPr>
          <w:cantSplit/>
          <w:trHeight w:val="157"/>
        </w:trPr>
        <w:tc>
          <w:tcPr>
            <w:tcW w:w="534" w:type="dxa"/>
            <w:vMerge w:val="restart"/>
          </w:tcPr>
          <w:p w14:paraId="7929EFEF" w14:textId="77777777" w:rsidR="0047048A" w:rsidRPr="002C5414" w:rsidRDefault="0047048A" w:rsidP="007E6D93">
            <w:pPr>
              <w:jc w:val="right"/>
              <w:rPr>
                <w:rFonts w:ascii="Arial" w:hAnsi="Arial" w:cs="Arial"/>
                <w:sz w:val="18"/>
                <w:szCs w:val="18"/>
              </w:rPr>
            </w:pPr>
          </w:p>
        </w:tc>
        <w:tc>
          <w:tcPr>
            <w:tcW w:w="5830" w:type="dxa"/>
          </w:tcPr>
          <w:p w14:paraId="225ABBDD" w14:textId="005D317B" w:rsidR="0047048A" w:rsidRPr="002C5414" w:rsidRDefault="0047048A" w:rsidP="007E6D93">
            <w:pPr>
              <w:rPr>
                <w:rFonts w:ascii="Arial" w:hAnsi="Arial" w:cs="Arial"/>
                <w:sz w:val="18"/>
                <w:szCs w:val="18"/>
              </w:rPr>
            </w:pPr>
            <w:r w:rsidRPr="002C5414">
              <w:rPr>
                <w:rFonts w:ascii="Arial" w:hAnsi="Arial" w:cs="Arial"/>
                <w:sz w:val="18"/>
                <w:szCs w:val="18"/>
              </w:rPr>
              <w:t>Pogodba je sklenjena s ponudnikom izbranim v postopku oddaje naročila pod pragom (mejnih vrednosti za uporabo ZJN-3)</w:t>
            </w:r>
          </w:p>
        </w:tc>
        <w:tc>
          <w:tcPr>
            <w:tcW w:w="1418" w:type="dxa"/>
          </w:tcPr>
          <w:p w14:paraId="0DE5C556"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2D0229F" w14:textId="77777777" w:rsidR="0047048A" w:rsidRPr="002C5414" w:rsidRDefault="0047048A" w:rsidP="007E6D93">
            <w:pPr>
              <w:rPr>
                <w:rFonts w:ascii="Arial" w:hAnsi="Arial" w:cs="Arial"/>
                <w:sz w:val="16"/>
                <w:szCs w:val="16"/>
              </w:rPr>
            </w:pPr>
          </w:p>
        </w:tc>
      </w:tr>
      <w:tr w:rsidR="0047048A" w:rsidRPr="00FE6B7C" w14:paraId="751B48BA" w14:textId="77777777" w:rsidTr="007E6D93">
        <w:trPr>
          <w:cantSplit/>
          <w:trHeight w:val="157"/>
        </w:trPr>
        <w:tc>
          <w:tcPr>
            <w:tcW w:w="534" w:type="dxa"/>
            <w:vMerge/>
          </w:tcPr>
          <w:p w14:paraId="682A73C6" w14:textId="77777777" w:rsidR="0047048A" w:rsidRPr="002C5414" w:rsidRDefault="0047048A" w:rsidP="007E6D93">
            <w:pPr>
              <w:jc w:val="right"/>
              <w:rPr>
                <w:rFonts w:ascii="Arial" w:hAnsi="Arial" w:cs="Arial"/>
                <w:sz w:val="18"/>
                <w:szCs w:val="18"/>
              </w:rPr>
            </w:pPr>
          </w:p>
        </w:tc>
        <w:tc>
          <w:tcPr>
            <w:tcW w:w="5830" w:type="dxa"/>
            <w:vAlign w:val="center"/>
          </w:tcPr>
          <w:p w14:paraId="3FA87468" w14:textId="77777777" w:rsidR="0047048A" w:rsidRPr="002C5414" w:rsidRDefault="0047048A" w:rsidP="007E6D93">
            <w:pPr>
              <w:rPr>
                <w:rFonts w:ascii="Arial" w:hAnsi="Arial" w:cs="Arial"/>
                <w:sz w:val="18"/>
                <w:szCs w:val="18"/>
              </w:rPr>
            </w:pPr>
            <w:r w:rsidRPr="002C5414">
              <w:rPr>
                <w:rFonts w:ascii="Arial" w:hAnsi="Arial" w:cs="Arial"/>
                <w:sz w:val="18"/>
                <w:szCs w:val="18"/>
              </w:rPr>
              <w:t>Predmet pogodbe je skladen z operacijo/projektom</w:t>
            </w:r>
          </w:p>
          <w:p w14:paraId="3C868ED3" w14:textId="77777777" w:rsidR="0047048A" w:rsidRPr="002C5414" w:rsidRDefault="0047048A" w:rsidP="007E6D93">
            <w:pPr>
              <w:rPr>
                <w:rFonts w:ascii="Arial" w:hAnsi="Arial" w:cs="Arial"/>
                <w:sz w:val="18"/>
                <w:szCs w:val="18"/>
              </w:rPr>
            </w:pPr>
          </w:p>
        </w:tc>
        <w:tc>
          <w:tcPr>
            <w:tcW w:w="1418" w:type="dxa"/>
          </w:tcPr>
          <w:p w14:paraId="112214B7"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63815EB6" w14:textId="77777777" w:rsidR="0047048A" w:rsidRPr="002C5414" w:rsidRDefault="0047048A" w:rsidP="007E6D93">
            <w:pPr>
              <w:rPr>
                <w:rFonts w:ascii="Arial" w:hAnsi="Arial" w:cs="Arial"/>
                <w:sz w:val="16"/>
                <w:szCs w:val="16"/>
                <w:vertAlign w:val="superscript"/>
              </w:rPr>
            </w:pPr>
          </w:p>
        </w:tc>
      </w:tr>
      <w:tr w:rsidR="0047048A" w:rsidRPr="00FE6B7C" w14:paraId="293D8A42" w14:textId="77777777" w:rsidTr="007E6D93">
        <w:trPr>
          <w:cantSplit/>
          <w:trHeight w:val="157"/>
        </w:trPr>
        <w:tc>
          <w:tcPr>
            <w:tcW w:w="534" w:type="dxa"/>
            <w:vMerge/>
          </w:tcPr>
          <w:p w14:paraId="32C1F4E4" w14:textId="77777777" w:rsidR="0047048A" w:rsidRPr="002C5414" w:rsidRDefault="0047048A" w:rsidP="007E6D93">
            <w:pPr>
              <w:jc w:val="right"/>
              <w:rPr>
                <w:rFonts w:ascii="Arial" w:hAnsi="Arial" w:cs="Arial"/>
                <w:sz w:val="18"/>
                <w:szCs w:val="18"/>
              </w:rPr>
            </w:pPr>
          </w:p>
        </w:tc>
        <w:tc>
          <w:tcPr>
            <w:tcW w:w="5830" w:type="dxa"/>
            <w:vAlign w:val="center"/>
          </w:tcPr>
          <w:p w14:paraId="55DCA944" w14:textId="77777777" w:rsidR="0047048A" w:rsidRPr="002C5414" w:rsidRDefault="0047048A" w:rsidP="007E6D93">
            <w:pPr>
              <w:rPr>
                <w:rFonts w:ascii="Arial" w:hAnsi="Arial" w:cs="Arial"/>
                <w:sz w:val="18"/>
                <w:szCs w:val="18"/>
              </w:rPr>
            </w:pPr>
            <w:r w:rsidRPr="002C5414">
              <w:rPr>
                <w:rFonts w:ascii="Arial" w:hAnsi="Arial" w:cs="Arial"/>
                <w:sz w:val="18"/>
                <w:szCs w:val="18"/>
              </w:rPr>
              <w:t>Pravice in obveznosti dobavitelja/izvajalca in naročnika so jasno določene</w:t>
            </w:r>
          </w:p>
          <w:p w14:paraId="0D5678C3" w14:textId="77777777" w:rsidR="0047048A" w:rsidRPr="002C5414" w:rsidRDefault="0047048A" w:rsidP="007E6D93">
            <w:pPr>
              <w:rPr>
                <w:rFonts w:ascii="Arial" w:hAnsi="Arial" w:cs="Arial"/>
                <w:sz w:val="18"/>
                <w:szCs w:val="18"/>
              </w:rPr>
            </w:pPr>
          </w:p>
        </w:tc>
        <w:tc>
          <w:tcPr>
            <w:tcW w:w="1418" w:type="dxa"/>
          </w:tcPr>
          <w:p w14:paraId="4963894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A95A091" w14:textId="77777777" w:rsidR="0047048A" w:rsidRPr="002C5414" w:rsidRDefault="0047048A" w:rsidP="007E6D93">
            <w:pPr>
              <w:rPr>
                <w:rFonts w:ascii="Arial" w:hAnsi="Arial" w:cs="Arial"/>
                <w:sz w:val="16"/>
                <w:szCs w:val="16"/>
              </w:rPr>
            </w:pPr>
          </w:p>
        </w:tc>
      </w:tr>
      <w:tr w:rsidR="0047048A" w:rsidRPr="00FE6B7C" w14:paraId="24619206" w14:textId="77777777" w:rsidTr="007E6D93">
        <w:trPr>
          <w:cantSplit/>
          <w:trHeight w:val="157"/>
        </w:trPr>
        <w:tc>
          <w:tcPr>
            <w:tcW w:w="534" w:type="dxa"/>
            <w:vMerge/>
          </w:tcPr>
          <w:p w14:paraId="38EDC691" w14:textId="77777777" w:rsidR="0047048A" w:rsidRPr="002C5414" w:rsidRDefault="0047048A" w:rsidP="007E6D93">
            <w:pPr>
              <w:jc w:val="right"/>
              <w:rPr>
                <w:rFonts w:ascii="Arial" w:hAnsi="Arial" w:cs="Arial"/>
                <w:sz w:val="18"/>
                <w:szCs w:val="18"/>
              </w:rPr>
            </w:pPr>
          </w:p>
        </w:tc>
        <w:tc>
          <w:tcPr>
            <w:tcW w:w="5830" w:type="dxa"/>
          </w:tcPr>
          <w:p w14:paraId="14E7722F" w14:textId="77777777" w:rsidR="0047048A" w:rsidRPr="002C5414" w:rsidRDefault="0047048A" w:rsidP="007E6D93">
            <w:pPr>
              <w:rPr>
                <w:rFonts w:ascii="Arial" w:hAnsi="Arial" w:cs="Arial"/>
                <w:sz w:val="18"/>
                <w:szCs w:val="18"/>
              </w:rPr>
            </w:pPr>
            <w:r w:rsidRPr="002C5414">
              <w:rPr>
                <w:rFonts w:ascii="Arial" w:hAnsi="Arial" w:cs="Arial"/>
                <w:sz w:val="18"/>
                <w:szCs w:val="18"/>
              </w:rPr>
              <w:t>Pogodba je podpisana in vsebuje datum njene veljavnosti</w:t>
            </w:r>
          </w:p>
          <w:p w14:paraId="0E142FD2" w14:textId="77777777" w:rsidR="0047048A" w:rsidRPr="002C5414" w:rsidRDefault="0047048A" w:rsidP="007E6D93">
            <w:pPr>
              <w:rPr>
                <w:rFonts w:ascii="Arial" w:hAnsi="Arial" w:cs="Arial"/>
                <w:sz w:val="18"/>
                <w:szCs w:val="18"/>
              </w:rPr>
            </w:pPr>
          </w:p>
        </w:tc>
        <w:tc>
          <w:tcPr>
            <w:tcW w:w="1418" w:type="dxa"/>
          </w:tcPr>
          <w:p w14:paraId="377B4E5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0799BFA" w14:textId="77777777" w:rsidR="0047048A" w:rsidRPr="002C5414" w:rsidRDefault="0047048A" w:rsidP="007E6D93">
            <w:pPr>
              <w:rPr>
                <w:rFonts w:ascii="Arial" w:hAnsi="Arial" w:cs="Arial"/>
                <w:sz w:val="16"/>
                <w:szCs w:val="16"/>
              </w:rPr>
            </w:pPr>
          </w:p>
        </w:tc>
      </w:tr>
      <w:tr w:rsidR="0047048A" w:rsidRPr="00FE6B7C" w14:paraId="05B1074B" w14:textId="77777777" w:rsidTr="007E6D93">
        <w:trPr>
          <w:cantSplit/>
          <w:trHeight w:val="157"/>
        </w:trPr>
        <w:tc>
          <w:tcPr>
            <w:tcW w:w="534" w:type="dxa"/>
            <w:vMerge/>
          </w:tcPr>
          <w:p w14:paraId="4E2BBF9A" w14:textId="77777777" w:rsidR="0047048A" w:rsidRPr="002C5414" w:rsidRDefault="0047048A" w:rsidP="007E6D93">
            <w:pPr>
              <w:jc w:val="right"/>
              <w:rPr>
                <w:rFonts w:ascii="Arial" w:hAnsi="Arial" w:cs="Arial"/>
                <w:sz w:val="18"/>
                <w:szCs w:val="18"/>
              </w:rPr>
            </w:pPr>
          </w:p>
        </w:tc>
        <w:tc>
          <w:tcPr>
            <w:tcW w:w="5830" w:type="dxa"/>
            <w:vAlign w:val="center"/>
          </w:tcPr>
          <w:p w14:paraId="7F626576"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Navedba, da gre za sofinanciranje s sredstvi EU in navedba sklada </w:t>
            </w:r>
          </w:p>
          <w:p w14:paraId="7CDB5CFE" w14:textId="77777777" w:rsidR="0047048A" w:rsidRPr="002C5414" w:rsidRDefault="0047048A" w:rsidP="007E6D93">
            <w:pPr>
              <w:rPr>
                <w:rFonts w:ascii="Arial" w:hAnsi="Arial" w:cs="Arial"/>
                <w:sz w:val="18"/>
                <w:szCs w:val="18"/>
              </w:rPr>
            </w:pPr>
          </w:p>
        </w:tc>
        <w:tc>
          <w:tcPr>
            <w:tcW w:w="1418" w:type="dxa"/>
          </w:tcPr>
          <w:p w14:paraId="068B89AB"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22D0F4F" w14:textId="77777777" w:rsidR="0047048A" w:rsidRPr="002C5414" w:rsidRDefault="0047048A" w:rsidP="007E6D93">
            <w:pPr>
              <w:rPr>
                <w:rFonts w:ascii="Arial" w:hAnsi="Arial" w:cs="Arial"/>
                <w:sz w:val="16"/>
                <w:szCs w:val="16"/>
              </w:rPr>
            </w:pPr>
          </w:p>
        </w:tc>
      </w:tr>
      <w:tr w:rsidR="0047048A" w:rsidRPr="00FE6B7C" w14:paraId="0BCB5060" w14:textId="77777777" w:rsidTr="007E6D93">
        <w:trPr>
          <w:cantSplit/>
          <w:trHeight w:val="157"/>
        </w:trPr>
        <w:tc>
          <w:tcPr>
            <w:tcW w:w="534" w:type="dxa"/>
            <w:vMerge/>
          </w:tcPr>
          <w:p w14:paraId="505CE596" w14:textId="77777777" w:rsidR="0047048A" w:rsidRPr="002C5414" w:rsidRDefault="0047048A" w:rsidP="007E6D93">
            <w:pPr>
              <w:jc w:val="right"/>
              <w:rPr>
                <w:rFonts w:ascii="Arial" w:hAnsi="Arial" w:cs="Arial"/>
                <w:sz w:val="18"/>
                <w:szCs w:val="18"/>
              </w:rPr>
            </w:pPr>
          </w:p>
        </w:tc>
        <w:tc>
          <w:tcPr>
            <w:tcW w:w="5830" w:type="dxa"/>
            <w:vAlign w:val="center"/>
          </w:tcPr>
          <w:p w14:paraId="16E08E53" w14:textId="77777777" w:rsidR="0047048A" w:rsidRPr="002C5414" w:rsidRDefault="0047048A" w:rsidP="007E6D93">
            <w:pPr>
              <w:rPr>
                <w:rFonts w:ascii="Arial" w:hAnsi="Arial" w:cs="Arial"/>
                <w:sz w:val="18"/>
                <w:szCs w:val="18"/>
              </w:rPr>
            </w:pPr>
            <w:r w:rsidRPr="002C5414">
              <w:rPr>
                <w:rFonts w:ascii="Arial" w:hAnsi="Arial" w:cs="Arial"/>
                <w:sz w:val="18"/>
                <w:szCs w:val="18"/>
              </w:rPr>
              <w:t>Navedba upravičenih stroškov (specifikacija predmeta javnega naročila)</w:t>
            </w:r>
          </w:p>
          <w:p w14:paraId="3FC0D008" w14:textId="77777777" w:rsidR="0047048A" w:rsidRPr="002C5414" w:rsidRDefault="0047048A" w:rsidP="007E6D93">
            <w:pPr>
              <w:rPr>
                <w:rFonts w:ascii="Arial" w:hAnsi="Arial" w:cs="Arial"/>
                <w:sz w:val="18"/>
                <w:szCs w:val="18"/>
              </w:rPr>
            </w:pPr>
          </w:p>
        </w:tc>
        <w:tc>
          <w:tcPr>
            <w:tcW w:w="1418" w:type="dxa"/>
          </w:tcPr>
          <w:p w14:paraId="62F9A07D"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D8ED698" w14:textId="77777777" w:rsidR="0047048A" w:rsidRPr="002C5414" w:rsidRDefault="0047048A" w:rsidP="007E6D93">
            <w:pPr>
              <w:rPr>
                <w:rFonts w:ascii="Arial" w:hAnsi="Arial" w:cs="Arial"/>
                <w:sz w:val="16"/>
                <w:szCs w:val="16"/>
                <w:vertAlign w:val="superscript"/>
              </w:rPr>
            </w:pPr>
          </w:p>
        </w:tc>
      </w:tr>
      <w:tr w:rsidR="0047048A" w:rsidRPr="00FE6B7C" w14:paraId="2AD6424F" w14:textId="77777777" w:rsidTr="007E6D93">
        <w:trPr>
          <w:cantSplit/>
          <w:trHeight w:val="157"/>
        </w:trPr>
        <w:tc>
          <w:tcPr>
            <w:tcW w:w="534" w:type="dxa"/>
            <w:vMerge/>
          </w:tcPr>
          <w:p w14:paraId="11D72D79" w14:textId="77777777" w:rsidR="0047048A" w:rsidRPr="002C5414" w:rsidRDefault="0047048A" w:rsidP="007E6D93">
            <w:pPr>
              <w:jc w:val="right"/>
              <w:rPr>
                <w:rFonts w:ascii="Arial" w:hAnsi="Arial" w:cs="Arial"/>
                <w:sz w:val="18"/>
                <w:szCs w:val="18"/>
              </w:rPr>
            </w:pPr>
          </w:p>
        </w:tc>
        <w:tc>
          <w:tcPr>
            <w:tcW w:w="5830" w:type="dxa"/>
            <w:tcBorders>
              <w:bottom w:val="single" w:sz="6" w:space="0" w:color="000000"/>
            </w:tcBorders>
            <w:vAlign w:val="center"/>
          </w:tcPr>
          <w:p w14:paraId="7A596726" w14:textId="3F201652" w:rsidR="0047048A" w:rsidRPr="002C5414" w:rsidRDefault="00A74E8E" w:rsidP="007E6D93">
            <w:pPr>
              <w:rPr>
                <w:rFonts w:ascii="Arial" w:hAnsi="Arial" w:cs="Arial"/>
                <w:color w:val="000000"/>
                <w:sz w:val="18"/>
                <w:szCs w:val="18"/>
              </w:rPr>
            </w:pPr>
            <w:r>
              <w:rPr>
                <w:rFonts w:ascii="Arial" w:hAnsi="Arial" w:cs="Arial"/>
              </w:rPr>
              <w:t>Upoštevane so zahteve s področja prepoznavnosti, preglednosti in komuniciranja vsebin NOO</w:t>
            </w:r>
            <w:r w:rsidRPr="002C5414">
              <w:rPr>
                <w:rFonts w:ascii="Arial" w:hAnsi="Arial" w:cs="Arial"/>
                <w:color w:val="000000"/>
                <w:sz w:val="18"/>
                <w:szCs w:val="18"/>
              </w:rPr>
              <w:t xml:space="preserve"> </w:t>
            </w:r>
          </w:p>
        </w:tc>
        <w:tc>
          <w:tcPr>
            <w:tcW w:w="1418" w:type="dxa"/>
            <w:tcBorders>
              <w:bottom w:val="single" w:sz="6" w:space="0" w:color="000000"/>
            </w:tcBorders>
          </w:tcPr>
          <w:p w14:paraId="52D70E9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bottom w:val="single" w:sz="6" w:space="0" w:color="000000"/>
            </w:tcBorders>
          </w:tcPr>
          <w:p w14:paraId="1F58C04E" w14:textId="77777777" w:rsidR="0047048A" w:rsidRPr="002C5414" w:rsidRDefault="0047048A" w:rsidP="007E6D93">
            <w:pPr>
              <w:rPr>
                <w:rFonts w:ascii="Arial" w:hAnsi="Arial" w:cs="Arial"/>
                <w:sz w:val="16"/>
                <w:szCs w:val="16"/>
              </w:rPr>
            </w:pPr>
          </w:p>
        </w:tc>
      </w:tr>
      <w:tr w:rsidR="0047048A" w:rsidRPr="00FE6B7C" w14:paraId="7B19F12F" w14:textId="77777777" w:rsidTr="007E6D93">
        <w:trPr>
          <w:cantSplit/>
          <w:trHeight w:val="321"/>
        </w:trPr>
        <w:tc>
          <w:tcPr>
            <w:tcW w:w="534" w:type="dxa"/>
            <w:vMerge w:val="restart"/>
          </w:tcPr>
          <w:p w14:paraId="78BA9F98" w14:textId="77777777" w:rsidR="0047048A" w:rsidRPr="002C5414" w:rsidRDefault="0047048A" w:rsidP="007E6D93">
            <w:pPr>
              <w:jc w:val="right"/>
              <w:rPr>
                <w:rFonts w:ascii="Arial" w:hAnsi="Arial" w:cs="Arial"/>
                <w:bCs/>
                <w:sz w:val="18"/>
                <w:szCs w:val="18"/>
              </w:rPr>
            </w:pPr>
            <w:r w:rsidRPr="002C5414">
              <w:rPr>
                <w:rFonts w:ascii="Arial" w:hAnsi="Arial" w:cs="Arial"/>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ANEKSI</w:t>
            </w:r>
          </w:p>
        </w:tc>
      </w:tr>
      <w:tr w:rsidR="0047048A" w:rsidRPr="00FE6B7C" w14:paraId="7288C25B" w14:textId="77777777" w:rsidTr="007E6D93">
        <w:trPr>
          <w:cantSplit/>
          <w:trHeight w:val="81"/>
        </w:trPr>
        <w:tc>
          <w:tcPr>
            <w:tcW w:w="534" w:type="dxa"/>
            <w:vMerge/>
          </w:tcPr>
          <w:p w14:paraId="2D46A2B1" w14:textId="77777777" w:rsidR="0047048A" w:rsidRPr="002C5414" w:rsidRDefault="0047048A" w:rsidP="007E6D93">
            <w:pPr>
              <w:jc w:val="right"/>
              <w:rPr>
                <w:rFonts w:ascii="Arial" w:hAnsi="Arial" w:cs="Arial"/>
                <w:sz w:val="18"/>
                <w:szCs w:val="18"/>
              </w:rPr>
            </w:pPr>
          </w:p>
        </w:tc>
        <w:tc>
          <w:tcPr>
            <w:tcW w:w="5830" w:type="dxa"/>
            <w:tcBorders>
              <w:top w:val="single" w:sz="6" w:space="0" w:color="000000"/>
              <w:bottom w:val="single" w:sz="6" w:space="0" w:color="000000"/>
            </w:tcBorders>
            <w:vAlign w:val="center"/>
          </w:tcPr>
          <w:p w14:paraId="09DC3BA4" w14:textId="77777777" w:rsidR="0047048A" w:rsidRPr="002C5414" w:rsidRDefault="0047048A" w:rsidP="007E6D93">
            <w:pPr>
              <w:rPr>
                <w:rFonts w:ascii="Arial" w:hAnsi="Arial" w:cs="Arial"/>
                <w:sz w:val="18"/>
                <w:szCs w:val="18"/>
                <w:highlight w:val="yellow"/>
              </w:rPr>
            </w:pPr>
            <w:r w:rsidRPr="002C5414">
              <w:rPr>
                <w:rFonts w:ascii="Arial" w:hAnsi="Arial" w:cs="Arial"/>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bottom w:val="single" w:sz="6" w:space="0" w:color="000000"/>
            </w:tcBorders>
          </w:tcPr>
          <w:p w14:paraId="5D070CF4" w14:textId="77777777" w:rsidR="0047048A" w:rsidRPr="002C5414" w:rsidRDefault="0047048A" w:rsidP="007E6D93">
            <w:pPr>
              <w:rPr>
                <w:rFonts w:ascii="Arial" w:hAnsi="Arial" w:cs="Arial"/>
                <w:sz w:val="16"/>
                <w:szCs w:val="16"/>
              </w:rPr>
            </w:pPr>
          </w:p>
        </w:tc>
      </w:tr>
      <w:tr w:rsidR="0047048A" w:rsidRPr="00FE6B7C" w14:paraId="13E7D8B9" w14:textId="77777777" w:rsidTr="007E6D93">
        <w:trPr>
          <w:cantSplit/>
          <w:trHeight w:val="81"/>
        </w:trPr>
        <w:tc>
          <w:tcPr>
            <w:tcW w:w="534" w:type="dxa"/>
            <w:vMerge w:val="restart"/>
          </w:tcPr>
          <w:p w14:paraId="03951579" w14:textId="77777777" w:rsidR="0047048A" w:rsidRPr="002C5414" w:rsidRDefault="0047048A" w:rsidP="007E6D93">
            <w:pPr>
              <w:jc w:val="right"/>
              <w:rPr>
                <w:rFonts w:ascii="Arial" w:hAnsi="Arial" w:cs="Arial"/>
                <w:sz w:val="18"/>
                <w:szCs w:val="18"/>
              </w:rPr>
            </w:pPr>
            <w:r w:rsidRPr="002C5414">
              <w:rPr>
                <w:rFonts w:ascii="Arial" w:hAnsi="Arial" w:cs="Arial"/>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2C5414" w:rsidRDefault="0047048A" w:rsidP="007E6D93">
            <w:pPr>
              <w:rPr>
                <w:rFonts w:ascii="Arial" w:hAnsi="Arial" w:cs="Arial"/>
                <w:sz w:val="16"/>
                <w:szCs w:val="16"/>
              </w:rPr>
            </w:pPr>
            <w:r w:rsidRPr="002C5414">
              <w:rPr>
                <w:rFonts w:ascii="Arial" w:hAnsi="Arial" w:cs="Arial"/>
                <w:b/>
                <w:sz w:val="18"/>
                <w:szCs w:val="18"/>
              </w:rPr>
              <w:t>PROTIKORUPCIJSKA KLAVZULA (samo za JN nad 10.000 EUR)</w:t>
            </w:r>
            <w:r w:rsidRPr="002C5414">
              <w:rPr>
                <w:rFonts w:ascii="Arial" w:hAnsi="Arial" w:cs="Arial"/>
                <w:b/>
                <w:sz w:val="18"/>
                <w:szCs w:val="18"/>
                <w:vertAlign w:val="superscript"/>
              </w:rPr>
              <w:footnoteReference w:id="2"/>
            </w:r>
          </w:p>
        </w:tc>
      </w:tr>
      <w:tr w:rsidR="0047048A" w:rsidRPr="00FE6B7C" w14:paraId="026CA0EE" w14:textId="77777777" w:rsidTr="007E6D93">
        <w:trPr>
          <w:cantSplit/>
          <w:trHeight w:val="81"/>
        </w:trPr>
        <w:tc>
          <w:tcPr>
            <w:tcW w:w="534" w:type="dxa"/>
            <w:vMerge/>
          </w:tcPr>
          <w:p w14:paraId="4071FAB6" w14:textId="77777777" w:rsidR="0047048A" w:rsidRPr="002C5414" w:rsidRDefault="0047048A" w:rsidP="007E6D93">
            <w:pPr>
              <w:jc w:val="right"/>
              <w:rPr>
                <w:rFonts w:ascii="Arial" w:hAnsi="Arial" w:cs="Arial"/>
                <w:sz w:val="18"/>
                <w:szCs w:val="18"/>
              </w:rPr>
            </w:pPr>
          </w:p>
        </w:tc>
        <w:tc>
          <w:tcPr>
            <w:tcW w:w="5830" w:type="dxa"/>
            <w:tcBorders>
              <w:top w:val="single" w:sz="6" w:space="0" w:color="000000"/>
            </w:tcBorders>
            <w:vAlign w:val="center"/>
          </w:tcPr>
          <w:p w14:paraId="6FABF939" w14:textId="0030BD84" w:rsidR="0047048A" w:rsidRPr="002C5414" w:rsidRDefault="0047048A" w:rsidP="007E6D93">
            <w:pPr>
              <w:rPr>
                <w:rFonts w:ascii="Arial" w:hAnsi="Arial" w:cs="Arial"/>
                <w:sz w:val="18"/>
                <w:szCs w:val="18"/>
              </w:rPr>
            </w:pPr>
            <w:r w:rsidRPr="002C5414">
              <w:rPr>
                <w:rFonts w:ascii="Arial" w:hAnsi="Arial" w:cs="Arial"/>
                <w:sz w:val="18"/>
                <w:szCs w:val="18"/>
              </w:rPr>
              <w:t>Pogodba</w:t>
            </w:r>
            <w:r w:rsidR="00A95887">
              <w:rPr>
                <w:rFonts w:ascii="Arial" w:hAnsi="Arial" w:cs="Arial"/>
                <w:sz w:val="18"/>
                <w:szCs w:val="18"/>
              </w:rPr>
              <w:t>/aneks</w:t>
            </w:r>
            <w:r w:rsidR="00CB7C25">
              <w:rPr>
                <w:rFonts w:ascii="Arial" w:hAnsi="Arial" w:cs="Arial"/>
                <w:sz w:val="18"/>
                <w:szCs w:val="18"/>
              </w:rPr>
              <w:t>/naročilnica</w:t>
            </w:r>
            <w:r w:rsidRPr="002C5414">
              <w:rPr>
                <w:rFonts w:ascii="Arial" w:hAnsi="Arial" w:cs="Arial"/>
                <w:sz w:val="18"/>
                <w:szCs w:val="18"/>
              </w:rPr>
              <w:t xml:space="preserve"> vsebuje protikorupcijsko klavzulo, ki jo določa Zakonu o integriteti in preprečevanju korupcije (</w:t>
            </w:r>
            <w:proofErr w:type="spellStart"/>
            <w:r w:rsidRPr="002C5414">
              <w:rPr>
                <w:rFonts w:ascii="Arial" w:hAnsi="Arial" w:cs="Arial"/>
                <w:sz w:val="18"/>
                <w:szCs w:val="18"/>
              </w:rPr>
              <w:t>ZIntPK</w:t>
            </w:r>
            <w:proofErr w:type="spellEnd"/>
            <w:r w:rsidRPr="002C5414">
              <w:rPr>
                <w:rFonts w:ascii="Arial" w:hAnsi="Arial" w:cs="Arial"/>
                <w:sz w:val="18"/>
                <w:szCs w:val="18"/>
              </w:rPr>
              <w:t>)</w:t>
            </w:r>
          </w:p>
        </w:tc>
        <w:tc>
          <w:tcPr>
            <w:tcW w:w="1418" w:type="dxa"/>
            <w:tcBorders>
              <w:top w:val="single" w:sz="6" w:space="0" w:color="000000"/>
            </w:tcBorders>
          </w:tcPr>
          <w:p w14:paraId="3384E922"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tcBorders>
          </w:tcPr>
          <w:p w14:paraId="0CF086B6" w14:textId="77777777" w:rsidR="0047048A" w:rsidRPr="002C5414" w:rsidRDefault="0047048A" w:rsidP="007E6D93">
            <w:pPr>
              <w:rPr>
                <w:rFonts w:ascii="Arial" w:hAnsi="Arial" w:cs="Arial"/>
                <w:sz w:val="16"/>
                <w:szCs w:val="16"/>
                <w:vertAlign w:val="superscript"/>
              </w:rPr>
            </w:pPr>
          </w:p>
        </w:tc>
      </w:tr>
      <w:tr w:rsidR="0047048A" w:rsidRPr="00FE6B7C"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5855E1CF" w:rsidR="0047048A" w:rsidRPr="002C5414" w:rsidRDefault="0047048A" w:rsidP="007E6D93">
            <w:pPr>
              <w:rPr>
                <w:rFonts w:ascii="Arial" w:hAnsi="Arial" w:cs="Arial"/>
                <w:b/>
                <w:sz w:val="18"/>
                <w:szCs w:val="18"/>
              </w:rPr>
            </w:pPr>
            <w:r w:rsidRPr="002C5414">
              <w:rPr>
                <w:rFonts w:ascii="Arial" w:hAnsi="Arial" w:cs="Arial"/>
                <w:b/>
                <w:sz w:val="18"/>
                <w:szCs w:val="18"/>
              </w:rPr>
              <w:t xml:space="preserve">II DEL:   POROČILO O </w:t>
            </w:r>
            <w:r w:rsidR="00544ACF" w:rsidRPr="002C5414">
              <w:rPr>
                <w:rFonts w:ascii="Arial" w:hAnsi="Arial" w:cs="Arial"/>
                <w:b/>
                <w:sz w:val="18"/>
                <w:szCs w:val="18"/>
              </w:rPr>
              <w:t>IZVEDEN</w:t>
            </w:r>
            <w:r w:rsidR="00544ACF">
              <w:rPr>
                <w:rFonts w:ascii="Arial" w:hAnsi="Arial" w:cs="Arial"/>
                <w:b/>
                <w:sz w:val="18"/>
                <w:szCs w:val="18"/>
              </w:rPr>
              <w:t>EM</w:t>
            </w:r>
            <w:r w:rsidR="00544ACF" w:rsidRPr="002C5414">
              <w:rPr>
                <w:rFonts w:ascii="Arial" w:hAnsi="Arial" w:cs="Arial"/>
                <w:b/>
                <w:sz w:val="18"/>
                <w:szCs w:val="18"/>
              </w:rPr>
              <w:t xml:space="preserve"> </w:t>
            </w:r>
            <w:r w:rsidRPr="002C5414">
              <w:rPr>
                <w:rFonts w:ascii="Arial" w:hAnsi="Arial" w:cs="Arial"/>
                <w:b/>
                <w:sz w:val="18"/>
                <w:szCs w:val="18"/>
              </w:rPr>
              <w:t>ADMINISTRATIVNEM PREVERJANJU / OPOMBE KONTROLNE ENOTE</w:t>
            </w:r>
          </w:p>
        </w:tc>
      </w:tr>
      <w:tr w:rsidR="0047048A" w:rsidRPr="00FE6B7C"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2C5414" w:rsidRDefault="0047048A" w:rsidP="007E6D93">
            <w:pPr>
              <w:rPr>
                <w:rFonts w:ascii="Arial" w:hAnsi="Arial" w:cs="Arial"/>
                <w:sz w:val="16"/>
                <w:szCs w:val="16"/>
              </w:rPr>
            </w:pPr>
          </w:p>
          <w:p w14:paraId="06FEE240" w14:textId="77777777" w:rsidR="0047048A" w:rsidRPr="002C5414" w:rsidRDefault="0047048A" w:rsidP="007E6D93">
            <w:pPr>
              <w:rPr>
                <w:rFonts w:ascii="Arial" w:hAnsi="Arial" w:cs="Arial"/>
                <w:sz w:val="16"/>
                <w:szCs w:val="16"/>
              </w:rPr>
            </w:pPr>
          </w:p>
          <w:p w14:paraId="7B3A767B" w14:textId="77777777" w:rsidR="0047048A" w:rsidRPr="002C5414" w:rsidRDefault="0047048A" w:rsidP="007E6D93">
            <w:pPr>
              <w:rPr>
                <w:rFonts w:ascii="Arial" w:hAnsi="Arial" w:cs="Arial"/>
                <w:sz w:val="16"/>
                <w:szCs w:val="16"/>
              </w:rPr>
            </w:pPr>
          </w:p>
          <w:p w14:paraId="0CE04698" w14:textId="77777777" w:rsidR="0047048A" w:rsidRPr="002C5414" w:rsidRDefault="0047048A" w:rsidP="007E6D93">
            <w:pPr>
              <w:rPr>
                <w:rFonts w:ascii="Arial" w:hAnsi="Arial" w:cs="Arial"/>
                <w:sz w:val="16"/>
                <w:szCs w:val="16"/>
              </w:rPr>
            </w:pPr>
          </w:p>
        </w:tc>
      </w:tr>
    </w:tbl>
    <w:p w14:paraId="27F9A329" w14:textId="77777777" w:rsidR="0047048A" w:rsidRPr="002C5414" w:rsidRDefault="0047048A" w:rsidP="0047048A">
      <w:pPr>
        <w:ind w:right="-427"/>
        <w:rPr>
          <w:rFonts w:ascii="Arial" w:hAnsi="Arial" w:cs="Arial"/>
          <w:b/>
          <w:bCs/>
          <w:color w:val="FF0000"/>
          <w:sz w:val="18"/>
          <w:szCs w:val="18"/>
        </w:rPr>
      </w:pPr>
    </w:p>
    <w:p w14:paraId="2EF52CE5" w14:textId="77777777" w:rsidR="0047048A" w:rsidRPr="002C5414" w:rsidRDefault="0047048A" w:rsidP="0047048A">
      <w:pPr>
        <w:ind w:right="-427"/>
        <w:rPr>
          <w:rFonts w:ascii="Arial" w:hAnsi="Arial" w:cs="Arial"/>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FE6B7C" w14:paraId="132243AB" w14:textId="77777777" w:rsidTr="007E6D93">
        <w:trPr>
          <w:trHeight w:val="417"/>
        </w:trPr>
        <w:tc>
          <w:tcPr>
            <w:tcW w:w="6912" w:type="dxa"/>
            <w:vAlign w:val="center"/>
          </w:tcPr>
          <w:p w14:paraId="7C897560" w14:textId="2A879396" w:rsidR="0047048A" w:rsidRPr="002C5414" w:rsidRDefault="0047048A" w:rsidP="007E6D93">
            <w:pPr>
              <w:ind w:left="426"/>
              <w:rPr>
                <w:rFonts w:ascii="Arial" w:hAnsi="Arial" w:cs="Arial"/>
                <w:sz w:val="18"/>
                <w:szCs w:val="18"/>
              </w:rPr>
            </w:pPr>
            <w:r w:rsidRPr="002C5414">
              <w:rPr>
                <w:rFonts w:ascii="Arial" w:hAnsi="Arial" w:cs="Arial"/>
                <w:sz w:val="18"/>
                <w:szCs w:val="18"/>
              </w:rPr>
              <w:t>Datum opravljenega administrativnega preverjanja :</w:t>
            </w:r>
          </w:p>
        </w:tc>
        <w:tc>
          <w:tcPr>
            <w:tcW w:w="2571" w:type="dxa"/>
            <w:vAlign w:val="center"/>
          </w:tcPr>
          <w:p w14:paraId="4068E4E7"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r w:rsidR="0047048A" w:rsidRPr="00FE6B7C" w14:paraId="25BC707E" w14:textId="77777777" w:rsidTr="007E6D93">
        <w:trPr>
          <w:trHeight w:val="417"/>
        </w:trPr>
        <w:tc>
          <w:tcPr>
            <w:tcW w:w="6912" w:type="dxa"/>
            <w:vAlign w:val="center"/>
          </w:tcPr>
          <w:p w14:paraId="248AB11E" w14:textId="77777777" w:rsidR="0047048A" w:rsidRPr="002C5414" w:rsidRDefault="0047048A" w:rsidP="007E6D93">
            <w:pPr>
              <w:ind w:left="426"/>
              <w:rPr>
                <w:rFonts w:ascii="Arial" w:hAnsi="Arial" w:cs="Arial"/>
                <w:sz w:val="18"/>
                <w:szCs w:val="18"/>
              </w:rPr>
            </w:pPr>
            <w:r w:rsidRPr="002C5414">
              <w:rPr>
                <w:rFonts w:ascii="Arial" w:hAnsi="Arial" w:cs="Arial"/>
                <w:sz w:val="18"/>
                <w:szCs w:val="18"/>
              </w:rPr>
              <w:t>Dokumentacija opravljenega administrativnega preverjanja se ustrezno arhivira</w:t>
            </w:r>
          </w:p>
        </w:tc>
        <w:tc>
          <w:tcPr>
            <w:tcW w:w="2571" w:type="dxa"/>
            <w:vAlign w:val="center"/>
          </w:tcPr>
          <w:p w14:paraId="77B99600" w14:textId="77777777" w:rsidR="0047048A" w:rsidRPr="002C5414" w:rsidRDefault="0047048A" w:rsidP="007E6D93">
            <w:pP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64"/>
                  <w:enabled/>
                  <w:calcOnExit w:val="0"/>
                  <w:checkBox>
                    <w:sizeAuto/>
                    <w:default w:val="0"/>
                  </w:checkBox>
                </w:ffData>
              </w:fldChar>
            </w:r>
            <w:r w:rsidRPr="002C5414">
              <w:rPr>
                <w:rFonts w:ascii="Arial" w:hAnsi="Arial" w:cs="Arial"/>
                <w:sz w:val="18"/>
                <w:szCs w:val="18"/>
              </w:rPr>
              <w:instrText xml:space="preserve"> FORMCHECKBOX </w:instrText>
            </w:r>
            <w:r w:rsidR="00D80C61">
              <w:rPr>
                <w:rFonts w:ascii="Arial" w:hAnsi="Arial" w:cs="Arial"/>
                <w:sz w:val="18"/>
                <w:szCs w:val="18"/>
              </w:rPr>
            </w:r>
            <w:r w:rsidR="00D80C61">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r>
      <w:tr w:rsidR="0047048A" w:rsidRPr="00FE6B7C" w14:paraId="6EC2FD82" w14:textId="77777777" w:rsidTr="007E6D93">
        <w:trPr>
          <w:trHeight w:val="423"/>
        </w:trPr>
        <w:tc>
          <w:tcPr>
            <w:tcW w:w="6912" w:type="dxa"/>
            <w:vAlign w:val="center"/>
          </w:tcPr>
          <w:p w14:paraId="49345A3B" w14:textId="2E359904" w:rsidR="0047048A" w:rsidRPr="002C5414" w:rsidRDefault="0047048A" w:rsidP="007E6D93">
            <w:pPr>
              <w:ind w:left="426"/>
              <w:rPr>
                <w:rFonts w:ascii="Arial" w:hAnsi="Arial" w:cs="Arial"/>
                <w:sz w:val="18"/>
                <w:szCs w:val="18"/>
              </w:rPr>
            </w:pPr>
            <w:r w:rsidRPr="002C5414">
              <w:rPr>
                <w:rFonts w:ascii="Arial" w:hAnsi="Arial" w:cs="Arial"/>
                <w:sz w:val="18"/>
                <w:szCs w:val="18"/>
              </w:rPr>
              <w:t>Oseba, ki je izvedla administrativno preverjanje:</w:t>
            </w:r>
          </w:p>
        </w:tc>
        <w:tc>
          <w:tcPr>
            <w:tcW w:w="2571" w:type="dxa"/>
            <w:vAlign w:val="center"/>
          </w:tcPr>
          <w:p w14:paraId="787655B5"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bl>
    <w:p w14:paraId="49844EB3" w14:textId="77777777" w:rsidR="0047048A" w:rsidRPr="002C5414" w:rsidRDefault="0047048A" w:rsidP="0047048A">
      <w:pPr>
        <w:spacing w:line="288" w:lineRule="auto"/>
        <w:rPr>
          <w:rFonts w:ascii="Arial" w:hAnsi="Arial" w:cs="Arial"/>
        </w:rPr>
      </w:pPr>
    </w:p>
    <w:p w14:paraId="73CC0736" w14:textId="77CC5B45" w:rsidR="0047048A" w:rsidRPr="002C5414" w:rsidRDefault="0047048A" w:rsidP="0047048A">
      <w:pPr>
        <w:jc w:val="left"/>
        <w:rPr>
          <w:rFonts w:ascii="Arial" w:hAnsi="Arial" w:cs="Arial"/>
        </w:rPr>
      </w:pPr>
    </w:p>
    <w:sectPr w:rsidR="0047048A" w:rsidRPr="002C5414" w:rsidSect="007E6D93">
      <w:headerReference w:type="default" r:id="rId8"/>
      <w:headerReference w:type="firs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27754072" w14:textId="52633397" w:rsidR="00B6393D" w:rsidRPr="00E01CAE" w:rsidRDefault="00B47954" w:rsidP="00B6393D">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javnem naročanju (Uradni list RS, št. 91/15, 14/18</w:t>
      </w:r>
      <w:r w:rsidR="00B6393D" w:rsidRPr="00E01CAE">
        <w:rPr>
          <w:rFonts w:ascii="Arial" w:hAnsi="Arial" w:cs="Arial"/>
          <w:sz w:val="16"/>
          <w:szCs w:val="16"/>
        </w:rPr>
        <w:t xml:space="preserve">, </w:t>
      </w:r>
      <w:r w:rsidRPr="00E01CAE">
        <w:rPr>
          <w:rFonts w:ascii="Arial" w:hAnsi="Arial" w:cs="Arial"/>
          <w:sz w:val="16"/>
          <w:szCs w:val="16"/>
        </w:rPr>
        <w:t>121/21</w:t>
      </w:r>
      <w:r w:rsidR="00B6393D" w:rsidRPr="00E01CAE">
        <w:rPr>
          <w:rFonts w:ascii="Arial" w:hAnsi="Arial" w:cs="Arial"/>
          <w:sz w:val="16"/>
          <w:szCs w:val="16"/>
        </w:rPr>
        <w:t>, 10/22 74/22 100/22 in 28/23, v nadaljevanju: ZJN-3d</w:t>
      </w:r>
      <w:r w:rsidRPr="00E01CAE">
        <w:rPr>
          <w:rFonts w:ascii="Arial" w:hAnsi="Arial" w:cs="Arial"/>
          <w:sz w:val="16"/>
          <w:szCs w:val="16"/>
        </w:rPr>
        <w:t>)</w:t>
      </w:r>
      <w:r w:rsidR="00B6393D" w:rsidRPr="00E01CAE">
        <w:rPr>
          <w:rFonts w:ascii="Arial" w:hAnsi="Arial" w:cs="Arial"/>
          <w:sz w:val="16"/>
          <w:szCs w:val="16"/>
        </w:rPr>
        <w:t xml:space="preserve">, dostopen na: </w:t>
      </w:r>
      <w:r w:rsidRPr="00E01CAE">
        <w:rPr>
          <w:rFonts w:ascii="Arial" w:hAnsi="Arial" w:cs="Arial"/>
          <w:sz w:val="16"/>
          <w:szCs w:val="16"/>
        </w:rPr>
        <w:t xml:space="preserve"> </w:t>
      </w:r>
      <w:r w:rsidR="00B6393D" w:rsidRPr="00E01CAE">
        <w:rPr>
          <w:rFonts w:ascii="Arial" w:hAnsi="Arial" w:cs="Arial"/>
          <w:sz w:val="16"/>
          <w:szCs w:val="16"/>
        </w:rPr>
        <w:t>http://www.pisrs.si/Pis.web/pregledPredpisa?id=ZAKO8636</w:t>
      </w:r>
    </w:p>
    <w:p w14:paraId="3969F449" w14:textId="583615B4" w:rsidR="00B47954" w:rsidRPr="002C5414" w:rsidRDefault="00B47954" w:rsidP="0047048A">
      <w:pPr>
        <w:pStyle w:val="Sprotnaopomba-besedilo"/>
        <w:rPr>
          <w:rFonts w:ascii="Tahoma" w:hAnsi="Tahoma" w:cs="Tahoma"/>
        </w:rPr>
      </w:pPr>
      <w:r w:rsidRPr="002C5414">
        <w:rPr>
          <w:rFonts w:ascii="Tahoma" w:hAnsi="Tahoma" w:cs="Tahoma"/>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2">
    <w:p w14:paraId="4A3CEB8A" w14:textId="6F5F8C58" w:rsidR="004018C0" w:rsidRPr="00E01CAE" w:rsidRDefault="00B47954" w:rsidP="004018C0">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Prvi odstavek 14. člen Zakona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-B ()</w:t>
      </w:r>
      <w:r w:rsidR="004018C0" w:rsidRPr="00E01CAE">
        <w:rPr>
          <w:rFonts w:ascii="Arial" w:hAnsi="Arial" w:cs="Arial"/>
          <w:sz w:val="16"/>
          <w:szCs w:val="16"/>
        </w:rPr>
        <w:t>( (Ur. l. RS, št. 69/2011 – UPB2 in 158/20), dostopno na http://pisrs.si/Pis.web/pregledPredpisa?id=ZAKO5523</w:t>
      </w:r>
    </w:p>
    <w:p w14:paraId="5188722E" w14:textId="1E24FA28" w:rsidR="00B47954" w:rsidRDefault="00B47954" w:rsidP="0047048A">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D6F5" w14:textId="11D8873A" w:rsidR="002F33E4" w:rsidRPr="00445630" w:rsidRDefault="002F33E4" w:rsidP="002F33E4">
    <w:pPr>
      <w:rPr>
        <w:rFonts w:ascii="Republika" w:hAnsi="Republika"/>
      </w:rPr>
    </w:pPr>
    <w:r>
      <w:rPr>
        <w:rFonts w:ascii="Tahoma" w:hAnsi="Tahoma" w:cs="Tahoma"/>
        <w:noProof/>
        <w:sz w:val="16"/>
        <w:szCs w:val="16"/>
      </w:rPr>
      <w:drawing>
        <wp:anchor distT="0" distB="0" distL="114300" distR="114300" simplePos="0" relativeHeight="251661312" behindDoc="0" locked="0" layoutInCell="1" allowOverlap="1" wp14:anchorId="6581460A" wp14:editId="134E0E7D">
          <wp:simplePos x="0" y="0"/>
          <wp:positionH relativeFrom="column">
            <wp:posOffset>-137795</wp:posOffset>
          </wp:positionH>
          <wp:positionV relativeFrom="paragraph">
            <wp:posOffset>10795</wp:posOffset>
          </wp:positionV>
          <wp:extent cx="2109470" cy="377825"/>
          <wp:effectExtent l="0" t="0" r="5080" b="3175"/>
          <wp:wrapNone/>
          <wp:docPr id="19233748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377825"/>
                  </a:xfrm>
                  <a:prstGeom prst="rect">
                    <a:avLst/>
                  </a:prstGeom>
                  <a:noFill/>
                </pic:spPr>
              </pic:pic>
            </a:graphicData>
          </a:graphic>
        </wp:anchor>
      </w:drawing>
    </w:r>
    <w:r>
      <w:rPr>
        <w:rFonts w:ascii="Tahoma" w:hAnsi="Tahoma" w:cs="Tahoma"/>
        <w:sz w:val="16"/>
        <w:szCs w:val="16"/>
      </w:rPr>
      <w:t xml:space="preserve">   </w:t>
    </w:r>
    <w:r>
      <w:rPr>
        <w:noProof/>
      </w:rPr>
      <w:drawing>
        <wp:anchor distT="0" distB="0" distL="114300" distR="114300" simplePos="0" relativeHeight="251660288" behindDoc="1" locked="0" layoutInCell="1" allowOverlap="1" wp14:anchorId="5CE52C86" wp14:editId="5EEA015F">
          <wp:simplePos x="0" y="0"/>
          <wp:positionH relativeFrom="margin">
            <wp:posOffset>2438400</wp:posOffset>
          </wp:positionH>
          <wp:positionV relativeFrom="paragraph">
            <wp:posOffset>9525</wp:posOffset>
          </wp:positionV>
          <wp:extent cx="1874519" cy="361950"/>
          <wp:effectExtent l="0" t="0" r="0" b="0"/>
          <wp:wrapNone/>
          <wp:docPr id="688270700"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59264" behindDoc="1" locked="0" layoutInCell="1" allowOverlap="1" wp14:anchorId="52437A8B" wp14:editId="51711EB8">
          <wp:simplePos x="0" y="0"/>
          <wp:positionH relativeFrom="margin">
            <wp:posOffset>4543425</wp:posOffset>
          </wp:positionH>
          <wp:positionV relativeFrom="paragraph">
            <wp:posOffset>-47625</wp:posOffset>
          </wp:positionV>
          <wp:extent cx="1484546" cy="447040"/>
          <wp:effectExtent l="0" t="0" r="1905" b="0"/>
          <wp:wrapNone/>
          <wp:docPr id="147970846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p>
  <w:p w14:paraId="21A811A1" w14:textId="77777777" w:rsidR="002F33E4" w:rsidRDefault="002F33E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495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1032"/>
    <w:rsid w:val="002D4E9B"/>
    <w:rsid w:val="002D67B5"/>
    <w:rsid w:val="002E19D9"/>
    <w:rsid w:val="002E3944"/>
    <w:rsid w:val="002F0E18"/>
    <w:rsid w:val="002F1EAF"/>
    <w:rsid w:val="002F33E4"/>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A6D"/>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B662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4F20"/>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51B"/>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0559"/>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15CB"/>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0C61"/>
    <w:rsid w:val="00D8228C"/>
    <w:rsid w:val="00D83A6A"/>
    <w:rsid w:val="00D860E9"/>
    <w:rsid w:val="00D86FB2"/>
    <w:rsid w:val="00D951BE"/>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65A3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0E2C"/>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3039</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Imperl Končar</cp:lastModifiedBy>
  <cp:revision>6</cp:revision>
  <cp:lastPrinted>2023-10-20T11:43:00Z</cp:lastPrinted>
  <dcterms:created xsi:type="dcterms:W3CDTF">2024-11-08T14:28:00Z</dcterms:created>
  <dcterms:modified xsi:type="dcterms:W3CDTF">2025-01-23T09:59:00Z</dcterms:modified>
</cp:coreProperties>
</file>